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00B4" w:rsidRPr="0073431F" w:rsidRDefault="004B00B4" w:rsidP="0073431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3431F">
        <w:rPr>
          <w:rFonts w:ascii="Times New Roman" w:hAnsi="Times New Roman" w:cs="Times New Roman"/>
          <w:b/>
          <w:sz w:val="24"/>
          <w:szCs w:val="24"/>
        </w:rPr>
        <w:t>«Художественная культура Забайкалья»</w:t>
      </w:r>
      <w:bookmarkStart w:id="0" w:name="_GoBack"/>
      <w:bookmarkEnd w:id="0"/>
    </w:p>
    <w:p w:rsidR="004B00B4" w:rsidRPr="0073431F" w:rsidRDefault="004B00B4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4B00B4" w:rsidRPr="0073431F" w:rsidRDefault="004B00B4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>Программа адресована для образовательных учреждений, реализующих общее основное образование.</w:t>
      </w:r>
    </w:p>
    <w:p w:rsidR="004B00B4" w:rsidRPr="0073431F" w:rsidRDefault="004B00B4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>Нормативно-правовая основа программы:</w:t>
      </w:r>
    </w:p>
    <w:p w:rsidR="004B00B4" w:rsidRPr="0073431F" w:rsidRDefault="004B00B4" w:rsidP="0073431F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>Закон «Об образовании в Российской Федерации» (№ 273-ФЗ от 29.12.2012</w:t>
      </w:r>
      <w:r w:rsidRPr="0073431F">
        <w:rPr>
          <w:rFonts w:ascii="Times New Roman" w:eastAsia="Times New Roman" w:hAnsi="Times New Roman" w:cs="Times New Roman"/>
          <w:sz w:val="24"/>
          <w:szCs w:val="24"/>
        </w:rPr>
        <w:t xml:space="preserve">г., ст. 12,13), </w:t>
      </w:r>
    </w:p>
    <w:p w:rsidR="008A5271" w:rsidRPr="008A5271" w:rsidRDefault="008A5271" w:rsidP="008A5271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8A5271">
        <w:rPr>
          <w:rFonts w:ascii="Times New Roman" w:eastAsia="Times New Roman" w:hAnsi="Times New Roman" w:cs="Times New Roman"/>
          <w:sz w:val="24"/>
          <w:szCs w:val="24"/>
        </w:rPr>
        <w:t>Приказ Министерства просвещения Российской Федерации от 18.05.2023 № 370 “Об утверждении федеральной образовательной программы основного общего образования” (Зарегистрирован 12.07.2023)</w:t>
      </w:r>
    </w:p>
    <w:p w:rsidR="008A5271" w:rsidRPr="008A5271" w:rsidRDefault="008A5271" w:rsidP="008A5271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8A5271">
        <w:rPr>
          <w:rFonts w:ascii="Times New Roman" w:eastAsia="Times New Roman" w:hAnsi="Times New Roman" w:cs="Times New Roman"/>
          <w:sz w:val="24"/>
          <w:szCs w:val="24"/>
        </w:rPr>
        <w:t>Приказ Министерства просвещения Российской Федерации от 18.05.2023 № 371 “Об утверждении федеральной образовательной программы среднего общего образования” (Зарегистрирован 12.07.2023 № 74228)</w:t>
      </w:r>
    </w:p>
    <w:p w:rsidR="004B00B4" w:rsidRPr="0073431F" w:rsidRDefault="004B00B4" w:rsidP="0073431F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431F">
        <w:rPr>
          <w:rFonts w:ascii="Times New Roman" w:eastAsia="Times New Roman" w:hAnsi="Times New Roman" w:cs="Times New Roman"/>
          <w:sz w:val="24"/>
          <w:szCs w:val="24"/>
        </w:rPr>
        <w:t xml:space="preserve">а также в соответствии с Уставом образовательного учреждения ОУ, </w:t>
      </w:r>
    </w:p>
    <w:p w:rsidR="004B00B4" w:rsidRPr="0073431F" w:rsidRDefault="004B00B4" w:rsidP="0073431F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431F">
        <w:rPr>
          <w:rFonts w:ascii="Times New Roman" w:eastAsia="Times New Roman" w:hAnsi="Times New Roman" w:cs="Times New Roman"/>
          <w:sz w:val="24"/>
          <w:szCs w:val="24"/>
        </w:rPr>
        <w:t>Образовательной программой ООО МБОУ «Кыринская средняя общеобразовательная школа», принятой решением педагогического совета приказ от 31.</w:t>
      </w:r>
      <w:r w:rsidR="008A5271">
        <w:rPr>
          <w:rFonts w:ascii="Times New Roman" w:eastAsia="Times New Roman" w:hAnsi="Times New Roman" w:cs="Times New Roman"/>
          <w:sz w:val="24"/>
          <w:szCs w:val="24"/>
        </w:rPr>
        <w:t>08.2023г.</w:t>
      </w:r>
    </w:p>
    <w:p w:rsidR="004B00B4" w:rsidRPr="0073431F" w:rsidRDefault="004B00B4" w:rsidP="0073431F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4B00B4" w:rsidRPr="0073431F" w:rsidRDefault="004B00B4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00B4" w:rsidRPr="0073431F" w:rsidRDefault="004B00B4" w:rsidP="0073431F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431F">
        <w:rPr>
          <w:rFonts w:ascii="Times New Roman" w:eastAsia="Times New Roman" w:hAnsi="Times New Roman" w:cs="Times New Roman"/>
          <w:sz w:val="24"/>
          <w:szCs w:val="24"/>
        </w:rPr>
        <w:t xml:space="preserve">Концепция духовно-нравственного развития и воспитания личности гражданина России (2009 г.); </w:t>
      </w:r>
    </w:p>
    <w:p w:rsidR="004B00B4" w:rsidRPr="008A5271" w:rsidRDefault="004B00B4" w:rsidP="008A5271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431F">
        <w:rPr>
          <w:rFonts w:ascii="Times New Roman" w:eastAsia="Times New Roman" w:hAnsi="Times New Roman" w:cs="Times New Roman"/>
          <w:sz w:val="24"/>
          <w:szCs w:val="24"/>
        </w:rPr>
        <w:t>Концепция Регионального (национально-регионального) компонента Государственного образовательного стандарта общего образования для общеобразовательных учреждений Читинской области (2007 г.)</w:t>
      </w:r>
    </w:p>
    <w:p w:rsidR="004B00B4" w:rsidRPr="0073431F" w:rsidRDefault="004B00B4" w:rsidP="0073431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5271">
        <w:rPr>
          <w:rFonts w:ascii="Times New Roman" w:eastAsia="Times New Roman" w:hAnsi="Times New Roman" w:cs="Times New Roman"/>
          <w:sz w:val="24"/>
          <w:szCs w:val="24"/>
        </w:rPr>
        <w:t>Приказ Министерства образования, науки и молодёжной политики Забайкальского края №811 от 1.10.2018г «О введении интегрированного учебного курса «</w:t>
      </w:r>
      <w:proofErr w:type="spellStart"/>
      <w:r w:rsidRPr="008A5271">
        <w:rPr>
          <w:rFonts w:ascii="Times New Roman" w:eastAsia="Times New Roman" w:hAnsi="Times New Roman" w:cs="Times New Roman"/>
          <w:sz w:val="24"/>
          <w:szCs w:val="24"/>
        </w:rPr>
        <w:t>Забайкаловедение</w:t>
      </w:r>
      <w:proofErr w:type="spellEnd"/>
      <w:r w:rsidRPr="008A5271">
        <w:rPr>
          <w:rFonts w:ascii="Times New Roman" w:eastAsia="Times New Roman" w:hAnsi="Times New Roman" w:cs="Times New Roman"/>
          <w:sz w:val="24"/>
          <w:szCs w:val="24"/>
        </w:rPr>
        <w:t>» курс «</w:t>
      </w:r>
      <w:proofErr w:type="spellStart"/>
      <w:r w:rsidRPr="008A5271">
        <w:rPr>
          <w:rFonts w:ascii="Times New Roman" w:eastAsia="Times New Roman" w:hAnsi="Times New Roman" w:cs="Times New Roman"/>
          <w:sz w:val="24"/>
          <w:szCs w:val="24"/>
        </w:rPr>
        <w:t>Забайкаловедение</w:t>
      </w:r>
      <w:proofErr w:type="spellEnd"/>
      <w:r w:rsidRPr="008A5271">
        <w:rPr>
          <w:rFonts w:ascii="Times New Roman" w:eastAsia="Times New Roman" w:hAnsi="Times New Roman" w:cs="Times New Roman"/>
          <w:sz w:val="24"/>
          <w:szCs w:val="24"/>
        </w:rPr>
        <w:t>»</w:t>
      </w:r>
      <w:proofErr w:type="gramStart"/>
      <w:r w:rsidRPr="008A5271">
        <w:rPr>
          <w:rFonts w:ascii="Times New Roman" w:eastAsia="Times New Roman" w:hAnsi="Times New Roman" w:cs="Times New Roman"/>
          <w:sz w:val="24"/>
          <w:szCs w:val="24"/>
        </w:rPr>
        <w:t xml:space="preserve"> ;</w:t>
      </w:r>
      <w:proofErr w:type="gramEnd"/>
    </w:p>
    <w:p w:rsidR="004B00B4" w:rsidRPr="0073431F" w:rsidRDefault="004B00B4" w:rsidP="0073431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431F">
        <w:rPr>
          <w:rFonts w:ascii="Times New Roman" w:eastAsia="Times New Roman" w:hAnsi="Times New Roman" w:cs="Times New Roman"/>
          <w:sz w:val="24"/>
          <w:szCs w:val="24"/>
        </w:rPr>
        <w:t>Программа интегрированного учебного курса «</w:t>
      </w:r>
      <w:proofErr w:type="spellStart"/>
      <w:r w:rsidRPr="0073431F">
        <w:rPr>
          <w:rFonts w:ascii="Times New Roman" w:eastAsia="Times New Roman" w:hAnsi="Times New Roman" w:cs="Times New Roman"/>
          <w:sz w:val="24"/>
          <w:szCs w:val="24"/>
        </w:rPr>
        <w:t>Забайкаловедение</w:t>
      </w:r>
      <w:proofErr w:type="spellEnd"/>
      <w:r w:rsidRPr="0073431F">
        <w:rPr>
          <w:rFonts w:ascii="Times New Roman" w:eastAsia="Times New Roman" w:hAnsi="Times New Roman" w:cs="Times New Roman"/>
          <w:sz w:val="24"/>
          <w:szCs w:val="24"/>
        </w:rPr>
        <w:t>» для 5-9 классов общеобразовательных организаций Забайкальского края. – Чита</w:t>
      </w:r>
      <w:proofErr w:type="gramStart"/>
      <w:r w:rsidRPr="0073431F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73431F">
        <w:rPr>
          <w:rFonts w:ascii="Times New Roman" w:eastAsia="Times New Roman" w:hAnsi="Times New Roman" w:cs="Times New Roman"/>
          <w:sz w:val="24"/>
          <w:szCs w:val="24"/>
        </w:rPr>
        <w:t xml:space="preserve"> ИРО Забайкальского края, 2018г</w:t>
      </w:r>
    </w:p>
    <w:p w:rsidR="004B00B4" w:rsidRPr="0073431F" w:rsidRDefault="004B00B4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00B4" w:rsidRPr="0073431F" w:rsidRDefault="004B00B4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Цель курса: формирование у обучающихся основ художественно-эстетической  культуры, развитие опыта эстетической  рефлексивно-оценочной и практической деятельности в жизненных ситуациях в условиях региона через изучение истории культуры Забайкалья.  </w:t>
      </w:r>
    </w:p>
    <w:p w:rsidR="004B00B4" w:rsidRPr="0073431F" w:rsidRDefault="004B00B4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 Задачи курса:  </w:t>
      </w:r>
    </w:p>
    <w:p w:rsidR="004B00B4" w:rsidRPr="0073431F" w:rsidRDefault="004B00B4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углубление у учащихся основной школы знаний эстетического характера с учётом региональной специфики; </w:t>
      </w:r>
    </w:p>
    <w:p w:rsidR="004B00B4" w:rsidRPr="0073431F" w:rsidRDefault="004B00B4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формирование у учащихся представления о художественной культуре Забайкалья как о неотъемлемой составной части национальной и мировой культуры и ее самобытности; </w:t>
      </w:r>
    </w:p>
    <w:p w:rsidR="004B00B4" w:rsidRPr="0073431F" w:rsidRDefault="004B00B4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 восприятие целостности культуры народов Забайкалья; </w:t>
      </w:r>
    </w:p>
    <w:p w:rsidR="004B00B4" w:rsidRPr="0073431F" w:rsidRDefault="004B00B4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овладение умением анализировать произведения искусства своих земляков, оценивать их художественные достоинства; </w:t>
      </w:r>
    </w:p>
    <w:p w:rsidR="004B00B4" w:rsidRPr="0073431F" w:rsidRDefault="004B00B4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73431F">
        <w:rPr>
          <w:rFonts w:ascii="Times New Roman" w:hAnsi="Times New Roman" w:cs="Times New Roman"/>
          <w:sz w:val="24"/>
          <w:szCs w:val="24"/>
        </w:rPr>
        <w:t>воспитании</w:t>
      </w:r>
      <w:proofErr w:type="gramEnd"/>
      <w:r w:rsidRPr="0073431F">
        <w:rPr>
          <w:rFonts w:ascii="Times New Roman" w:hAnsi="Times New Roman" w:cs="Times New Roman"/>
          <w:sz w:val="24"/>
          <w:szCs w:val="24"/>
        </w:rPr>
        <w:t xml:space="preserve"> патриотических чувств, художественной культуры, развитие интеллектуального и творческого потенциала обучающихся.    </w:t>
      </w:r>
    </w:p>
    <w:p w:rsidR="00185DD5" w:rsidRDefault="00185DD5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00B4" w:rsidRPr="0073431F" w:rsidRDefault="004B00B4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>Планируемые результаты</w:t>
      </w:r>
    </w:p>
    <w:p w:rsidR="008A5271" w:rsidRDefault="008A5271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85DD5" w:rsidRPr="00185DD5" w:rsidRDefault="00185DD5" w:rsidP="00185D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5DD5">
        <w:rPr>
          <w:rFonts w:ascii="Times New Roman" w:hAnsi="Times New Roman" w:cs="Times New Roman"/>
          <w:sz w:val="24"/>
          <w:szCs w:val="24"/>
        </w:rPr>
        <w:t xml:space="preserve">Личностные результаты освоения </w:t>
      </w:r>
      <w:r>
        <w:rPr>
          <w:rFonts w:ascii="Times New Roman" w:hAnsi="Times New Roman" w:cs="Times New Roman"/>
          <w:sz w:val="24"/>
          <w:szCs w:val="24"/>
        </w:rPr>
        <w:t>курса</w:t>
      </w:r>
      <w:r w:rsidRPr="00185DD5">
        <w:rPr>
          <w:rFonts w:ascii="Times New Roman" w:hAnsi="Times New Roman" w:cs="Times New Roman"/>
          <w:sz w:val="24"/>
          <w:szCs w:val="24"/>
        </w:rPr>
        <w:t xml:space="preserve"> достигаются в единстве учебной и воспитательной деятельности.</w:t>
      </w:r>
    </w:p>
    <w:p w:rsidR="00185DD5" w:rsidRPr="00185DD5" w:rsidRDefault="00185DD5" w:rsidP="00185D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5DD5">
        <w:rPr>
          <w:rFonts w:ascii="Times New Roman" w:hAnsi="Times New Roman" w:cs="Times New Roman"/>
          <w:sz w:val="24"/>
          <w:szCs w:val="24"/>
        </w:rPr>
        <w:lastRenderedPageBreak/>
        <w:t xml:space="preserve">В центре программы по изобразительному искусству в соответствии с ФГОС общего образования находится личностное развитие </w:t>
      </w:r>
      <w:proofErr w:type="gramStart"/>
      <w:r w:rsidRPr="00185DD5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185DD5">
        <w:rPr>
          <w:rFonts w:ascii="Times New Roman" w:hAnsi="Times New Roman" w:cs="Times New Roman"/>
          <w:sz w:val="24"/>
          <w:szCs w:val="24"/>
        </w:rPr>
        <w:t>, приобщение обучающихся к российским традиционным духовным ценностям, социализация личности.</w:t>
      </w:r>
    </w:p>
    <w:p w:rsidR="00185DD5" w:rsidRPr="00185DD5" w:rsidRDefault="00185DD5" w:rsidP="00185DD5">
      <w:pPr>
        <w:spacing w:after="0" w:line="240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185DD5">
        <w:rPr>
          <w:rFonts w:ascii="Times New Roman" w:hAnsi="Times New Roman" w:cs="Times New Roman"/>
          <w:sz w:val="24"/>
          <w:szCs w:val="24"/>
        </w:rPr>
        <w:t>Патриотическое воспитание.</w:t>
      </w:r>
    </w:p>
    <w:p w:rsidR="00185DD5" w:rsidRPr="00185DD5" w:rsidRDefault="00185DD5" w:rsidP="00185D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5DD5">
        <w:rPr>
          <w:rFonts w:ascii="Times New Roman" w:hAnsi="Times New Roman" w:cs="Times New Roman"/>
          <w:sz w:val="24"/>
          <w:szCs w:val="24"/>
        </w:rPr>
        <w:t xml:space="preserve">Осуществляется через освоение </w:t>
      </w:r>
      <w:proofErr w:type="gramStart"/>
      <w:r w:rsidRPr="00185DD5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185DD5">
        <w:rPr>
          <w:rFonts w:ascii="Times New Roman" w:hAnsi="Times New Roman" w:cs="Times New Roman"/>
          <w:sz w:val="24"/>
          <w:szCs w:val="24"/>
        </w:rPr>
        <w:t xml:space="preserve"> содержания традиций, истории и современного развития отечественной культуры, выраженной в её архитектуре, народном, прикладном и изобразительном искусстве. Воспитание патриотизма в процессе освоения особенностей и красоты 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не в декларативной форме, а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:rsidR="00185DD5" w:rsidRPr="00185DD5" w:rsidRDefault="00185DD5" w:rsidP="00185D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5DD5">
        <w:rPr>
          <w:rFonts w:ascii="Times New Roman" w:hAnsi="Times New Roman" w:cs="Times New Roman"/>
          <w:sz w:val="24"/>
          <w:szCs w:val="24"/>
        </w:rPr>
        <w:t>Гражданское воспитание.</w:t>
      </w:r>
    </w:p>
    <w:p w:rsidR="00185DD5" w:rsidRPr="00185DD5" w:rsidRDefault="00185DD5" w:rsidP="00185D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5DD5">
        <w:rPr>
          <w:rFonts w:ascii="Times New Roman" w:hAnsi="Times New Roman" w:cs="Times New Roman"/>
          <w:sz w:val="24"/>
          <w:szCs w:val="24"/>
        </w:rPr>
        <w:t>Формируется чувство личной причастности к жизни общества. Искусство рассматривается как особый язык, развивающий коммуникативные умения. Учебный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</w:t>
      </w:r>
    </w:p>
    <w:p w:rsidR="00185DD5" w:rsidRPr="00185DD5" w:rsidRDefault="00185DD5" w:rsidP="00185D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5DD5">
        <w:rPr>
          <w:rFonts w:ascii="Times New Roman" w:hAnsi="Times New Roman" w:cs="Times New Roman"/>
          <w:sz w:val="24"/>
          <w:szCs w:val="24"/>
        </w:rPr>
        <w:t>Духовно-нравственное воспитание.</w:t>
      </w:r>
    </w:p>
    <w:p w:rsidR="00185DD5" w:rsidRPr="00185DD5" w:rsidRDefault="00185DD5" w:rsidP="00185D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5DD5">
        <w:rPr>
          <w:rFonts w:ascii="Times New Roman" w:hAnsi="Times New Roman" w:cs="Times New Roman"/>
          <w:sz w:val="24"/>
          <w:szCs w:val="24"/>
        </w:rPr>
        <w:t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учебного предмета. Учебные задания направлены на развитие внутреннего мира обучающегося и воспитание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Ценностно-ориентационная и коммуникативная деятельность на занятиях по изобразительному искусству способствует освоению базовых ценностей –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</w:t>
      </w:r>
    </w:p>
    <w:p w:rsidR="00185DD5" w:rsidRPr="00185DD5" w:rsidRDefault="00185DD5" w:rsidP="00185D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5DD5">
        <w:rPr>
          <w:rFonts w:ascii="Times New Roman" w:hAnsi="Times New Roman" w:cs="Times New Roman"/>
          <w:sz w:val="24"/>
          <w:szCs w:val="24"/>
        </w:rPr>
        <w:t xml:space="preserve">Эстетическое воспитание: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ценностных ориентаций обучающихся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</w:t>
      </w:r>
      <w:proofErr w:type="spellStart"/>
      <w:r w:rsidRPr="00185DD5">
        <w:rPr>
          <w:rFonts w:ascii="Times New Roman" w:hAnsi="Times New Roman" w:cs="Times New Roman"/>
          <w:sz w:val="24"/>
          <w:szCs w:val="24"/>
        </w:rPr>
        <w:t>самореализующейся</w:t>
      </w:r>
      <w:proofErr w:type="spellEnd"/>
      <w:r w:rsidRPr="00185DD5">
        <w:rPr>
          <w:rFonts w:ascii="Times New Roman" w:hAnsi="Times New Roman" w:cs="Times New Roman"/>
          <w:sz w:val="24"/>
          <w:szCs w:val="24"/>
        </w:rPr>
        <w:t xml:space="preserve">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:rsidR="00185DD5" w:rsidRPr="00185DD5" w:rsidRDefault="00185DD5" w:rsidP="00185DD5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185DD5">
        <w:rPr>
          <w:rFonts w:ascii="Times New Roman" w:hAnsi="Times New Roman" w:cs="Times New Roman"/>
          <w:sz w:val="24"/>
          <w:szCs w:val="24"/>
        </w:rPr>
        <w:t>Ценности познавательной деятельности.</w:t>
      </w:r>
    </w:p>
    <w:p w:rsidR="00185DD5" w:rsidRPr="00185DD5" w:rsidRDefault="00185DD5" w:rsidP="00185D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5DD5">
        <w:rPr>
          <w:rFonts w:ascii="Times New Roman" w:hAnsi="Times New Roman" w:cs="Times New Roman"/>
          <w:sz w:val="24"/>
          <w:szCs w:val="24"/>
        </w:rPr>
        <w:t xml:space="preserve">В процессе художественной деятельности на занятиях изобразительным искусством ставятся задачи воспитания наблюдательности – умений активно, то есть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</w:t>
      </w:r>
      <w:r w:rsidRPr="00185DD5">
        <w:rPr>
          <w:rFonts w:ascii="Times New Roman" w:hAnsi="Times New Roman" w:cs="Times New Roman"/>
          <w:sz w:val="24"/>
          <w:szCs w:val="24"/>
        </w:rPr>
        <w:lastRenderedPageBreak/>
        <w:t>развиваются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 w:rsidR="00185DD5" w:rsidRDefault="00185DD5" w:rsidP="00185D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85DD5" w:rsidRPr="00185DD5" w:rsidRDefault="00185DD5" w:rsidP="00185D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5DD5">
        <w:rPr>
          <w:rFonts w:ascii="Times New Roman" w:hAnsi="Times New Roman" w:cs="Times New Roman"/>
          <w:sz w:val="24"/>
          <w:szCs w:val="24"/>
        </w:rPr>
        <w:t>В результате освоения программы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действия.</w:t>
      </w:r>
    </w:p>
    <w:p w:rsidR="00185DD5" w:rsidRPr="00185DD5" w:rsidRDefault="00185DD5" w:rsidP="00185D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5DD5">
        <w:rPr>
          <w:rFonts w:ascii="Times New Roman" w:hAnsi="Times New Roman" w:cs="Times New Roman"/>
          <w:sz w:val="24"/>
          <w:szCs w:val="24"/>
        </w:rPr>
        <w:t>У обучающегося будут сформированы следующие пространственные представления и сенсорные способности как часть универсальных познавательных учебных действий:</w:t>
      </w:r>
    </w:p>
    <w:p w:rsidR="00185DD5" w:rsidRPr="00185DD5" w:rsidRDefault="00185DD5" w:rsidP="00185D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5DD5">
        <w:rPr>
          <w:rFonts w:ascii="Times New Roman" w:hAnsi="Times New Roman" w:cs="Times New Roman"/>
          <w:sz w:val="24"/>
          <w:szCs w:val="24"/>
        </w:rPr>
        <w:t>сравнивать предметные и пространственные объекты по заданным основаниям;</w:t>
      </w:r>
    </w:p>
    <w:p w:rsidR="00185DD5" w:rsidRPr="00185DD5" w:rsidRDefault="00185DD5" w:rsidP="00185D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5DD5">
        <w:rPr>
          <w:rFonts w:ascii="Times New Roman" w:hAnsi="Times New Roman" w:cs="Times New Roman"/>
          <w:sz w:val="24"/>
          <w:szCs w:val="24"/>
        </w:rPr>
        <w:t>характеризовать форму предмета, конструкции;</w:t>
      </w:r>
    </w:p>
    <w:p w:rsidR="00185DD5" w:rsidRPr="00185DD5" w:rsidRDefault="00185DD5" w:rsidP="00185D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5DD5">
        <w:rPr>
          <w:rFonts w:ascii="Times New Roman" w:hAnsi="Times New Roman" w:cs="Times New Roman"/>
          <w:sz w:val="24"/>
          <w:szCs w:val="24"/>
        </w:rPr>
        <w:t>выявлять положение предметной формы в пространстве;</w:t>
      </w:r>
    </w:p>
    <w:p w:rsidR="00185DD5" w:rsidRPr="00185DD5" w:rsidRDefault="00185DD5" w:rsidP="00185D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5DD5">
        <w:rPr>
          <w:rFonts w:ascii="Times New Roman" w:hAnsi="Times New Roman" w:cs="Times New Roman"/>
          <w:sz w:val="24"/>
          <w:szCs w:val="24"/>
        </w:rPr>
        <w:t>обобщать форму составной конструкции;</w:t>
      </w:r>
    </w:p>
    <w:p w:rsidR="00185DD5" w:rsidRPr="00185DD5" w:rsidRDefault="00185DD5" w:rsidP="00185D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5DD5">
        <w:rPr>
          <w:rFonts w:ascii="Times New Roman" w:hAnsi="Times New Roman" w:cs="Times New Roman"/>
          <w:sz w:val="24"/>
          <w:szCs w:val="24"/>
        </w:rPr>
        <w:t>анализировать структуру предмета, конструкции, пространства, зрительного образа;</w:t>
      </w:r>
    </w:p>
    <w:p w:rsidR="00185DD5" w:rsidRPr="00185DD5" w:rsidRDefault="00185DD5" w:rsidP="00185D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5DD5">
        <w:rPr>
          <w:rFonts w:ascii="Times New Roman" w:hAnsi="Times New Roman" w:cs="Times New Roman"/>
          <w:sz w:val="24"/>
          <w:szCs w:val="24"/>
        </w:rPr>
        <w:t>структурировать предметно-пространственные явления;</w:t>
      </w:r>
    </w:p>
    <w:p w:rsidR="00185DD5" w:rsidRPr="00185DD5" w:rsidRDefault="00185DD5" w:rsidP="00185D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5DD5">
        <w:rPr>
          <w:rFonts w:ascii="Times New Roman" w:hAnsi="Times New Roman" w:cs="Times New Roman"/>
          <w:sz w:val="24"/>
          <w:szCs w:val="24"/>
        </w:rPr>
        <w:t>сопоставлять пропорциональное соотношение частей внутри целого и предметов между собой;</w:t>
      </w:r>
    </w:p>
    <w:p w:rsidR="00185DD5" w:rsidRPr="00185DD5" w:rsidRDefault="00185DD5" w:rsidP="00185D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5DD5">
        <w:rPr>
          <w:rFonts w:ascii="Times New Roman" w:hAnsi="Times New Roman" w:cs="Times New Roman"/>
          <w:sz w:val="24"/>
          <w:szCs w:val="24"/>
        </w:rPr>
        <w:t>абстрагировать образ реальности в построении плоской или пространственной композиции.</w:t>
      </w:r>
    </w:p>
    <w:p w:rsidR="00185DD5" w:rsidRDefault="00185DD5" w:rsidP="00185D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85DD5" w:rsidRPr="00185DD5" w:rsidRDefault="00185DD5" w:rsidP="00185D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5DD5">
        <w:rPr>
          <w:rFonts w:ascii="Times New Roman" w:hAnsi="Times New Roman" w:cs="Times New Roman"/>
          <w:sz w:val="24"/>
          <w:szCs w:val="24"/>
        </w:rPr>
        <w:t>У обучающегося будут сформированы следующие базовые логические и исследовательские действия как часть универсальных познавательных учебных действий:</w:t>
      </w:r>
    </w:p>
    <w:p w:rsidR="00185DD5" w:rsidRPr="00185DD5" w:rsidRDefault="00185DD5" w:rsidP="00185D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5DD5">
        <w:rPr>
          <w:rFonts w:ascii="Times New Roman" w:hAnsi="Times New Roman" w:cs="Times New Roman"/>
          <w:sz w:val="24"/>
          <w:szCs w:val="24"/>
        </w:rPr>
        <w:t>выявлять и характеризовать существенные признаки явлений художественной культуры;</w:t>
      </w:r>
    </w:p>
    <w:p w:rsidR="00185DD5" w:rsidRPr="00185DD5" w:rsidRDefault="00185DD5" w:rsidP="00185D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5DD5">
        <w:rPr>
          <w:rFonts w:ascii="Times New Roman" w:hAnsi="Times New Roman" w:cs="Times New Roman"/>
          <w:sz w:val="24"/>
          <w:szCs w:val="24"/>
        </w:rPr>
        <w:t>сопоставлять, анализировать, сравнивать и оценивать с позиций эстетических категорий явления искусства и действительности;</w:t>
      </w:r>
    </w:p>
    <w:p w:rsidR="00185DD5" w:rsidRPr="00185DD5" w:rsidRDefault="00185DD5" w:rsidP="00185D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5DD5">
        <w:rPr>
          <w:rFonts w:ascii="Times New Roman" w:hAnsi="Times New Roman" w:cs="Times New Roman"/>
          <w:sz w:val="24"/>
          <w:szCs w:val="24"/>
        </w:rPr>
        <w:t>классифицировать произведения искусства по видам и, соответственно, по назначению в жизни людей;</w:t>
      </w:r>
    </w:p>
    <w:p w:rsidR="00185DD5" w:rsidRPr="00185DD5" w:rsidRDefault="00185DD5" w:rsidP="00185D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5DD5">
        <w:rPr>
          <w:rFonts w:ascii="Times New Roman" w:hAnsi="Times New Roman" w:cs="Times New Roman"/>
          <w:sz w:val="24"/>
          <w:szCs w:val="24"/>
        </w:rPr>
        <w:t>ставить и использовать вопросы как исследовательский инструмент познания;</w:t>
      </w:r>
    </w:p>
    <w:p w:rsidR="00185DD5" w:rsidRPr="00185DD5" w:rsidRDefault="00185DD5" w:rsidP="00185D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5DD5">
        <w:rPr>
          <w:rFonts w:ascii="Times New Roman" w:hAnsi="Times New Roman" w:cs="Times New Roman"/>
          <w:sz w:val="24"/>
          <w:szCs w:val="24"/>
        </w:rPr>
        <w:t>вести исследовательскую работу по сбору информационного материала по установленной или выбранной теме;</w:t>
      </w:r>
    </w:p>
    <w:p w:rsidR="00185DD5" w:rsidRPr="00185DD5" w:rsidRDefault="00185DD5" w:rsidP="00185D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5DD5">
        <w:rPr>
          <w:rFonts w:ascii="Times New Roman" w:hAnsi="Times New Roman" w:cs="Times New Roman"/>
          <w:sz w:val="24"/>
          <w:szCs w:val="24"/>
        </w:rPr>
        <w:t xml:space="preserve">самостоятельно формулировать выводы и обобщения по результатам наблюдения или исследования, </w:t>
      </w:r>
      <w:proofErr w:type="spellStart"/>
      <w:r w:rsidRPr="00185DD5">
        <w:rPr>
          <w:rFonts w:ascii="Times New Roman" w:hAnsi="Times New Roman" w:cs="Times New Roman"/>
          <w:sz w:val="24"/>
          <w:szCs w:val="24"/>
        </w:rPr>
        <w:t>аргументированно</w:t>
      </w:r>
      <w:proofErr w:type="spellEnd"/>
      <w:r w:rsidRPr="00185DD5">
        <w:rPr>
          <w:rFonts w:ascii="Times New Roman" w:hAnsi="Times New Roman" w:cs="Times New Roman"/>
          <w:sz w:val="24"/>
          <w:szCs w:val="24"/>
        </w:rPr>
        <w:t xml:space="preserve"> защищать свои позиции.</w:t>
      </w:r>
    </w:p>
    <w:p w:rsidR="00185DD5" w:rsidRDefault="00185DD5" w:rsidP="00185D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85DD5" w:rsidRPr="00185DD5" w:rsidRDefault="00185DD5" w:rsidP="00185D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5DD5">
        <w:rPr>
          <w:rFonts w:ascii="Times New Roman" w:hAnsi="Times New Roman" w:cs="Times New Roman"/>
          <w:sz w:val="24"/>
          <w:szCs w:val="24"/>
        </w:rPr>
        <w:t>У обучающегося будут сформированы умения работать с информацией как часть универсальных познавательных учебных действий:</w:t>
      </w:r>
    </w:p>
    <w:p w:rsidR="00185DD5" w:rsidRPr="00185DD5" w:rsidRDefault="00185DD5" w:rsidP="00185D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5DD5">
        <w:rPr>
          <w:rFonts w:ascii="Times New Roman" w:hAnsi="Times New Roman" w:cs="Times New Roman"/>
          <w:sz w:val="24"/>
          <w:szCs w:val="24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 w:rsidR="00185DD5" w:rsidRPr="00185DD5" w:rsidRDefault="00185DD5" w:rsidP="00185D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5DD5">
        <w:rPr>
          <w:rFonts w:ascii="Times New Roman" w:hAnsi="Times New Roman" w:cs="Times New Roman"/>
          <w:sz w:val="24"/>
          <w:szCs w:val="24"/>
        </w:rPr>
        <w:t>использовать электронные образовательные ресурсы;</w:t>
      </w:r>
    </w:p>
    <w:p w:rsidR="00185DD5" w:rsidRPr="00185DD5" w:rsidRDefault="00185DD5" w:rsidP="00185D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5DD5">
        <w:rPr>
          <w:rFonts w:ascii="Times New Roman" w:hAnsi="Times New Roman" w:cs="Times New Roman"/>
          <w:sz w:val="24"/>
          <w:szCs w:val="24"/>
        </w:rPr>
        <w:t>уметь работать с электронными учебными пособиями и учебниками;</w:t>
      </w:r>
    </w:p>
    <w:p w:rsidR="00185DD5" w:rsidRPr="00185DD5" w:rsidRDefault="00185DD5" w:rsidP="00185D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5DD5">
        <w:rPr>
          <w:rFonts w:ascii="Times New Roman" w:hAnsi="Times New Roman" w:cs="Times New Roman"/>
          <w:sz w:val="24"/>
          <w:szCs w:val="24"/>
        </w:rPr>
        <w:t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 w:rsidR="00185DD5" w:rsidRPr="00185DD5" w:rsidRDefault="00185DD5" w:rsidP="00185D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5DD5">
        <w:rPr>
          <w:rFonts w:ascii="Times New Roman" w:hAnsi="Times New Roman" w:cs="Times New Roman"/>
          <w:sz w:val="24"/>
          <w:szCs w:val="24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 w:rsidR="00185DD5" w:rsidRDefault="00185DD5" w:rsidP="00185D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85DD5" w:rsidRPr="00185DD5" w:rsidRDefault="00185DD5" w:rsidP="00185D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5DD5">
        <w:rPr>
          <w:rFonts w:ascii="Times New Roman" w:hAnsi="Times New Roman" w:cs="Times New Roman"/>
          <w:sz w:val="24"/>
          <w:szCs w:val="24"/>
        </w:rPr>
        <w:t>У обучающегося будут сформированы следующие универсальные коммуникативные действия:</w:t>
      </w:r>
    </w:p>
    <w:p w:rsidR="00185DD5" w:rsidRPr="00185DD5" w:rsidRDefault="00185DD5" w:rsidP="00185D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5DD5">
        <w:rPr>
          <w:rFonts w:ascii="Times New Roman" w:hAnsi="Times New Roman" w:cs="Times New Roman"/>
          <w:sz w:val="24"/>
          <w:szCs w:val="24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185DD5" w:rsidRPr="00185DD5" w:rsidRDefault="00185DD5" w:rsidP="00185D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5DD5">
        <w:rPr>
          <w:rFonts w:ascii="Times New Roman" w:hAnsi="Times New Roman" w:cs="Times New Roman"/>
          <w:sz w:val="24"/>
          <w:szCs w:val="24"/>
        </w:rPr>
        <w:lastRenderedPageBreak/>
        <w:t xml:space="preserve">воспринимать и формулировать суждения, выражать эмоции в соответствии с целями и условиями общения, развивая способность к </w:t>
      </w:r>
      <w:proofErr w:type="spellStart"/>
      <w:r w:rsidRPr="00185DD5">
        <w:rPr>
          <w:rFonts w:ascii="Times New Roman" w:hAnsi="Times New Roman" w:cs="Times New Roman"/>
          <w:sz w:val="24"/>
          <w:szCs w:val="24"/>
        </w:rPr>
        <w:t>эмпатии</w:t>
      </w:r>
      <w:proofErr w:type="spellEnd"/>
      <w:r w:rsidRPr="00185DD5">
        <w:rPr>
          <w:rFonts w:ascii="Times New Roman" w:hAnsi="Times New Roman" w:cs="Times New Roman"/>
          <w:sz w:val="24"/>
          <w:szCs w:val="24"/>
        </w:rPr>
        <w:t xml:space="preserve"> и опираясь на восприятие окружающих;</w:t>
      </w:r>
    </w:p>
    <w:p w:rsidR="00185DD5" w:rsidRPr="00185DD5" w:rsidRDefault="00185DD5" w:rsidP="00185D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5DD5">
        <w:rPr>
          <w:rFonts w:ascii="Times New Roman" w:hAnsi="Times New Roman" w:cs="Times New Roman"/>
          <w:sz w:val="24"/>
          <w:szCs w:val="24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 понимании обсуждаемого явления, находить общее решение и разрешать конфликты на основе общих позиций и учёта интересов;</w:t>
      </w:r>
    </w:p>
    <w:p w:rsidR="00185DD5" w:rsidRPr="00185DD5" w:rsidRDefault="00185DD5" w:rsidP="00185D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5DD5">
        <w:rPr>
          <w:rFonts w:ascii="Times New Roman" w:hAnsi="Times New Roman" w:cs="Times New Roman"/>
          <w:sz w:val="24"/>
          <w:szCs w:val="24"/>
        </w:rPr>
        <w:t>публично представлять и объяснять результаты своего творческого, художественного или исследовательского опыта;</w:t>
      </w:r>
    </w:p>
    <w:p w:rsidR="00185DD5" w:rsidRPr="00185DD5" w:rsidRDefault="00185DD5" w:rsidP="00185D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5DD5">
        <w:rPr>
          <w:rFonts w:ascii="Times New Roman" w:hAnsi="Times New Roman" w:cs="Times New Roman"/>
          <w:sz w:val="24"/>
          <w:szCs w:val="24"/>
        </w:rPr>
        <w:t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 w:rsidR="00185DD5" w:rsidRDefault="00185DD5" w:rsidP="00185D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85DD5" w:rsidRPr="00185DD5" w:rsidRDefault="00185DD5" w:rsidP="00185D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5DD5">
        <w:rPr>
          <w:rFonts w:ascii="Times New Roman" w:hAnsi="Times New Roman" w:cs="Times New Roman"/>
          <w:sz w:val="24"/>
          <w:szCs w:val="24"/>
        </w:rPr>
        <w:t>У обучающегося будут сформированы умения самоорганизации как часть универсальных регулятивных учебных действий:</w:t>
      </w:r>
    </w:p>
    <w:p w:rsidR="00185DD5" w:rsidRPr="00185DD5" w:rsidRDefault="00185DD5" w:rsidP="00185D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5DD5">
        <w:rPr>
          <w:rFonts w:ascii="Times New Roman" w:hAnsi="Times New Roman" w:cs="Times New Roman"/>
          <w:sz w:val="24"/>
          <w:szCs w:val="24"/>
        </w:rPr>
        <w:t xml:space="preserve">осознавать или самостоятельно формулировать цель и результат выполнения учебных задач, осознанно подчиняя поставленной </w:t>
      </w:r>
      <w:proofErr w:type="gramStart"/>
      <w:r w:rsidRPr="00185DD5">
        <w:rPr>
          <w:rFonts w:ascii="Times New Roman" w:hAnsi="Times New Roman" w:cs="Times New Roman"/>
          <w:sz w:val="24"/>
          <w:szCs w:val="24"/>
        </w:rPr>
        <w:t>цели</w:t>
      </w:r>
      <w:proofErr w:type="gramEnd"/>
      <w:r w:rsidRPr="00185DD5">
        <w:rPr>
          <w:rFonts w:ascii="Times New Roman" w:hAnsi="Times New Roman" w:cs="Times New Roman"/>
          <w:sz w:val="24"/>
          <w:szCs w:val="24"/>
        </w:rPr>
        <w:t xml:space="preserve"> совершаемые учебные действия, развивать мотивы и интересы своей учебной деятельности;</w:t>
      </w:r>
    </w:p>
    <w:p w:rsidR="00185DD5" w:rsidRPr="00185DD5" w:rsidRDefault="00185DD5" w:rsidP="00185D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5DD5">
        <w:rPr>
          <w:rFonts w:ascii="Times New Roman" w:hAnsi="Times New Roman" w:cs="Times New Roman"/>
          <w:sz w:val="24"/>
          <w:szCs w:val="24"/>
        </w:rPr>
        <w:t>планировать пути достижения поставленных целей, составлять алгоритм действий, осознанно выбирать наиболее эффективные способы решения учебных, познавательных, художественно-творческих задач;</w:t>
      </w:r>
    </w:p>
    <w:p w:rsidR="00185DD5" w:rsidRPr="00185DD5" w:rsidRDefault="00185DD5" w:rsidP="00185D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5DD5">
        <w:rPr>
          <w:rFonts w:ascii="Times New Roman" w:hAnsi="Times New Roman" w:cs="Times New Roman"/>
          <w:sz w:val="24"/>
          <w:szCs w:val="24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 w:rsidR="00185DD5" w:rsidRDefault="00185DD5" w:rsidP="00185D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85DD5" w:rsidRPr="00185DD5" w:rsidRDefault="00185DD5" w:rsidP="00185D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5DD5">
        <w:rPr>
          <w:rFonts w:ascii="Times New Roman" w:hAnsi="Times New Roman" w:cs="Times New Roman"/>
          <w:sz w:val="24"/>
          <w:szCs w:val="24"/>
        </w:rPr>
        <w:t>У обучающегося будут сформированы умения самоконтроля как часть универсальных регулятивных учебных действий:</w:t>
      </w:r>
    </w:p>
    <w:p w:rsidR="00185DD5" w:rsidRPr="00185DD5" w:rsidRDefault="00185DD5" w:rsidP="00185D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5DD5">
        <w:rPr>
          <w:rFonts w:ascii="Times New Roman" w:hAnsi="Times New Roman" w:cs="Times New Roman"/>
          <w:sz w:val="24"/>
          <w:szCs w:val="24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185DD5" w:rsidRPr="00185DD5" w:rsidRDefault="00185DD5" w:rsidP="00185D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5DD5">
        <w:rPr>
          <w:rFonts w:ascii="Times New Roman" w:hAnsi="Times New Roman" w:cs="Times New Roman"/>
          <w:sz w:val="24"/>
          <w:szCs w:val="24"/>
        </w:rPr>
        <w:t>владеть основами самоконтроля, рефлексии, самооценки на основе соответствующих целям критериев.</w:t>
      </w:r>
    </w:p>
    <w:p w:rsidR="00185DD5" w:rsidRDefault="00185DD5" w:rsidP="00185D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85DD5" w:rsidRPr="00185DD5" w:rsidRDefault="00185DD5" w:rsidP="00185D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5DD5">
        <w:rPr>
          <w:rFonts w:ascii="Times New Roman" w:hAnsi="Times New Roman" w:cs="Times New Roman"/>
          <w:sz w:val="24"/>
          <w:szCs w:val="24"/>
        </w:rPr>
        <w:t>У обучающегося будут сформированы умения эмоционального интеллекта как часть универсальных регулятивных учебных действий:</w:t>
      </w:r>
    </w:p>
    <w:p w:rsidR="00185DD5" w:rsidRPr="00185DD5" w:rsidRDefault="00185DD5" w:rsidP="00185D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5DD5">
        <w:rPr>
          <w:rFonts w:ascii="Times New Roman" w:hAnsi="Times New Roman" w:cs="Times New Roman"/>
          <w:sz w:val="24"/>
          <w:szCs w:val="24"/>
        </w:rPr>
        <w:t>развивать способность управлять собственными эмоциями, стремиться к пониманию эмоций других;</w:t>
      </w:r>
    </w:p>
    <w:p w:rsidR="00185DD5" w:rsidRPr="00185DD5" w:rsidRDefault="00185DD5" w:rsidP="00185D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5DD5">
        <w:rPr>
          <w:rFonts w:ascii="Times New Roman" w:hAnsi="Times New Roman" w:cs="Times New Roman"/>
          <w:sz w:val="24"/>
          <w:szCs w:val="24"/>
        </w:rPr>
        <w:t xml:space="preserve">уметь </w:t>
      </w:r>
      <w:proofErr w:type="spellStart"/>
      <w:r w:rsidRPr="00185DD5">
        <w:rPr>
          <w:rFonts w:ascii="Times New Roman" w:hAnsi="Times New Roman" w:cs="Times New Roman"/>
          <w:sz w:val="24"/>
          <w:szCs w:val="24"/>
        </w:rPr>
        <w:t>рефлексировать</w:t>
      </w:r>
      <w:proofErr w:type="spellEnd"/>
      <w:r w:rsidRPr="00185DD5">
        <w:rPr>
          <w:rFonts w:ascii="Times New Roman" w:hAnsi="Times New Roman" w:cs="Times New Roman"/>
          <w:sz w:val="24"/>
          <w:szCs w:val="24"/>
        </w:rPr>
        <w:t xml:space="preserve"> эмоции как основание для художественного восприятия искусства и собственной художественной деятельности;</w:t>
      </w:r>
    </w:p>
    <w:p w:rsidR="00185DD5" w:rsidRPr="00185DD5" w:rsidRDefault="00185DD5" w:rsidP="00185D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5DD5">
        <w:rPr>
          <w:rFonts w:ascii="Times New Roman" w:hAnsi="Times New Roman" w:cs="Times New Roman"/>
          <w:sz w:val="24"/>
          <w:szCs w:val="24"/>
        </w:rPr>
        <w:t xml:space="preserve">развивать свои </w:t>
      </w:r>
      <w:proofErr w:type="spellStart"/>
      <w:r w:rsidRPr="00185DD5">
        <w:rPr>
          <w:rFonts w:ascii="Times New Roman" w:hAnsi="Times New Roman" w:cs="Times New Roman"/>
          <w:sz w:val="24"/>
          <w:szCs w:val="24"/>
        </w:rPr>
        <w:t>эмпатические</w:t>
      </w:r>
      <w:proofErr w:type="spellEnd"/>
      <w:r w:rsidRPr="00185DD5">
        <w:rPr>
          <w:rFonts w:ascii="Times New Roman" w:hAnsi="Times New Roman" w:cs="Times New Roman"/>
          <w:sz w:val="24"/>
          <w:szCs w:val="24"/>
        </w:rPr>
        <w:t xml:space="preserve"> способности, способность сопереживать, понимать намерения и переживания свои и других;</w:t>
      </w:r>
    </w:p>
    <w:p w:rsidR="00185DD5" w:rsidRPr="00185DD5" w:rsidRDefault="00185DD5" w:rsidP="00185D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5DD5">
        <w:rPr>
          <w:rFonts w:ascii="Times New Roman" w:hAnsi="Times New Roman" w:cs="Times New Roman"/>
          <w:sz w:val="24"/>
          <w:szCs w:val="24"/>
        </w:rPr>
        <w:t>признавать своё и чужое право на ошибку;</w:t>
      </w:r>
    </w:p>
    <w:p w:rsidR="00185DD5" w:rsidRPr="00185DD5" w:rsidRDefault="00185DD5" w:rsidP="00185D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5DD5">
        <w:rPr>
          <w:rFonts w:ascii="Times New Roman" w:hAnsi="Times New Roman" w:cs="Times New Roman"/>
          <w:sz w:val="24"/>
          <w:szCs w:val="24"/>
        </w:rPr>
        <w:t xml:space="preserve">работать индивидуально и в группе; продуктивно участвовать в учебном сотрудничестве, в совместной деятельности со сверстниками, с педагогами и </w:t>
      </w:r>
      <w:proofErr w:type="spellStart"/>
      <w:r w:rsidRPr="00185DD5">
        <w:rPr>
          <w:rFonts w:ascii="Times New Roman" w:hAnsi="Times New Roman" w:cs="Times New Roman"/>
          <w:sz w:val="24"/>
          <w:szCs w:val="24"/>
        </w:rPr>
        <w:t>межвозрастном</w:t>
      </w:r>
      <w:proofErr w:type="spellEnd"/>
      <w:r w:rsidRPr="00185DD5">
        <w:rPr>
          <w:rFonts w:ascii="Times New Roman" w:hAnsi="Times New Roman" w:cs="Times New Roman"/>
          <w:sz w:val="24"/>
          <w:szCs w:val="24"/>
        </w:rPr>
        <w:t xml:space="preserve"> взаимодействии.</w:t>
      </w:r>
    </w:p>
    <w:p w:rsidR="00077FB0" w:rsidRDefault="00077FB0" w:rsidP="00185D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7FB0" w:rsidRDefault="00077FB0" w:rsidP="00185D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7FB0" w:rsidRPr="0073431F" w:rsidRDefault="00077FB0" w:rsidP="00077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>Предметные</w:t>
      </w:r>
    </w:p>
    <w:p w:rsidR="00077FB0" w:rsidRPr="0073431F" w:rsidRDefault="00077FB0" w:rsidP="00077F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>Ученик научится</w:t>
      </w:r>
    </w:p>
    <w:p w:rsidR="00077FB0" w:rsidRPr="0073431F" w:rsidRDefault="00077FB0" w:rsidP="00077FB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отличать, идентифицировать  художественную культуру края как неотъемлемую составную часть национальной и мировой  культуры; </w:t>
      </w:r>
    </w:p>
    <w:p w:rsidR="00077FB0" w:rsidRPr="0073431F" w:rsidRDefault="00077FB0" w:rsidP="00077FB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выявлять регионального своеобразия культуры Забайкалья; </w:t>
      </w:r>
    </w:p>
    <w:p w:rsidR="00077FB0" w:rsidRPr="0073431F" w:rsidRDefault="00077FB0" w:rsidP="00077FB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lastRenderedPageBreak/>
        <w:t xml:space="preserve">ориентировать в основных этапах развития культуры края, ее особенностей на примере изучаемых произведений искусства, памятников  культуры; </w:t>
      </w:r>
    </w:p>
    <w:p w:rsidR="00077FB0" w:rsidRPr="0073431F" w:rsidRDefault="00077FB0" w:rsidP="00077FB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выражать свое отношение к произведениям искусства земляков в устной и письменной речи, в различных творческих заданиях; </w:t>
      </w:r>
    </w:p>
    <w:p w:rsidR="00077FB0" w:rsidRPr="0073431F" w:rsidRDefault="00077FB0" w:rsidP="00077FB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эмоционально и осознанно относиться к региональному искусству различных направлений и эпох, к культуре разных народов, проживающих на территории края; </w:t>
      </w:r>
    </w:p>
    <w:p w:rsidR="008A5271" w:rsidRDefault="00077FB0" w:rsidP="00077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воплощать образы, темы, идеи, связанные с культурой Забайкалья  при создании театрализованных, музыкально-литературных, пластических, 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мультимедийных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 композиций</w:t>
      </w:r>
    </w:p>
    <w:p w:rsidR="008A5271" w:rsidRDefault="008A5271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00B4" w:rsidRPr="0073431F" w:rsidRDefault="004B00B4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>Авторы курса</w:t>
      </w:r>
    </w:p>
    <w:p w:rsidR="004B00B4" w:rsidRPr="0073431F" w:rsidRDefault="004B00B4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Голубева Ирина Владимировна, учитель МХК и музыки МБОУ СОШ № 8 г. Читы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Шойдокова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 Наталья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Цыренжаповна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, учитель МХК и истории МБУ ОШИ «Агинская окружная гимназия-интернат», кандидат философских наук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Наделяева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 Оксана Евгеньевна, профессор кафедры гуманитарного образования ГУ ДПО «ИРО Забайкальского края»</w:t>
      </w:r>
    </w:p>
    <w:p w:rsidR="004B00B4" w:rsidRPr="0073431F" w:rsidRDefault="004B00B4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>Авторы основного курса</w:t>
      </w:r>
    </w:p>
    <w:p w:rsidR="004B00B4" w:rsidRPr="0073431F" w:rsidRDefault="004B00B4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«Искусство» под редакцией Б.Н.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Неменского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>, издательство «Просвещение»</w:t>
      </w:r>
    </w:p>
    <w:p w:rsidR="004B00B4" w:rsidRPr="0073431F" w:rsidRDefault="004B00B4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«Музыка» под редакцией Д. Критской, Г.П. Сергеевой, И.Э.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Кашековой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>, издательство «Просвещение»</w:t>
      </w:r>
    </w:p>
    <w:p w:rsidR="004B00B4" w:rsidRPr="0073431F" w:rsidRDefault="004B00B4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«ОДНКНР» под редакцией </w:t>
      </w:r>
      <w:r w:rsidR="00254A4D" w:rsidRPr="0073431F">
        <w:rPr>
          <w:rFonts w:ascii="Times New Roman" w:hAnsi="Times New Roman" w:cs="Times New Roman"/>
          <w:sz w:val="24"/>
          <w:szCs w:val="24"/>
        </w:rPr>
        <w:t xml:space="preserve">Н.Ф. Виноградовой, издательство  </w:t>
      </w:r>
      <w:r w:rsidR="00254A4D" w:rsidRPr="0073431F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="00254A4D" w:rsidRPr="0073431F">
        <w:rPr>
          <w:rFonts w:ascii="Times New Roman" w:hAnsi="Times New Roman" w:cs="Times New Roman"/>
          <w:sz w:val="24"/>
          <w:szCs w:val="24"/>
        </w:rPr>
        <w:t xml:space="preserve">«Дрофа – </w:t>
      </w:r>
      <w:proofErr w:type="spellStart"/>
      <w:r w:rsidR="00254A4D" w:rsidRPr="0073431F">
        <w:rPr>
          <w:rFonts w:ascii="Times New Roman" w:hAnsi="Times New Roman" w:cs="Times New Roman"/>
          <w:sz w:val="24"/>
          <w:szCs w:val="24"/>
        </w:rPr>
        <w:t>Вентана-граф</w:t>
      </w:r>
      <w:proofErr w:type="spellEnd"/>
      <w:r w:rsidR="00254A4D" w:rsidRPr="0073431F">
        <w:rPr>
          <w:rFonts w:ascii="Times New Roman" w:hAnsi="Times New Roman" w:cs="Times New Roman"/>
          <w:sz w:val="24"/>
          <w:szCs w:val="24"/>
        </w:rPr>
        <w:t>».</w:t>
      </w:r>
    </w:p>
    <w:p w:rsidR="004B00B4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>Место в Учебном плане ОУ</w:t>
      </w:r>
    </w:p>
    <w:p w:rsidR="00254A4D" w:rsidRPr="0073431F" w:rsidRDefault="00254A4D" w:rsidP="007343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>На основании Приказ Министерства образования, науки и молодёжной политики Забайкальского края №811 от 1.10.2018г «О введении интегрированного учебного курса «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Забайкаловедение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>» курс «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Забайкаловедение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>» в ОУ вводится на ступени основного общего образования:</w:t>
      </w:r>
    </w:p>
    <w:p w:rsidR="00254A4D" w:rsidRPr="0073431F" w:rsidRDefault="00254A4D" w:rsidP="0073431F">
      <w:pPr>
        <w:pStyle w:val="a5"/>
        <w:spacing w:after="0"/>
        <w:ind w:left="567"/>
        <w:jc w:val="both"/>
        <w:rPr>
          <w:rFonts w:eastAsiaTheme="minorHAnsi"/>
          <w:lang w:eastAsia="en-US"/>
        </w:rPr>
      </w:pPr>
      <w:proofErr w:type="gramStart"/>
      <w:r w:rsidRPr="0073431F">
        <w:rPr>
          <w:rFonts w:eastAsiaTheme="minorHAnsi"/>
          <w:lang w:eastAsia="en-US"/>
        </w:rPr>
        <w:t>часть часов курса «</w:t>
      </w:r>
      <w:proofErr w:type="spellStart"/>
      <w:r w:rsidRPr="0073431F">
        <w:rPr>
          <w:rFonts w:eastAsiaTheme="minorHAnsi"/>
          <w:lang w:eastAsia="en-US"/>
        </w:rPr>
        <w:t>Забайкаловедение</w:t>
      </w:r>
      <w:proofErr w:type="spellEnd"/>
      <w:r w:rsidRPr="0073431F">
        <w:rPr>
          <w:rFonts w:eastAsiaTheme="minorHAnsi"/>
          <w:lang w:eastAsia="en-US"/>
        </w:rPr>
        <w:t>» (Программа интегрированного учебного курса «</w:t>
      </w:r>
      <w:proofErr w:type="spellStart"/>
      <w:r w:rsidRPr="0073431F">
        <w:rPr>
          <w:rFonts w:eastAsiaTheme="minorHAnsi"/>
          <w:lang w:eastAsia="en-US"/>
        </w:rPr>
        <w:t>Забайкаловедение</w:t>
      </w:r>
      <w:proofErr w:type="spellEnd"/>
      <w:r w:rsidRPr="0073431F">
        <w:rPr>
          <w:rFonts w:eastAsiaTheme="minorHAnsi"/>
          <w:lang w:eastAsia="en-US"/>
        </w:rPr>
        <w:t>» для 5-9 классов общеобразовательных организаций Забайкальского края.</w:t>
      </w:r>
      <w:proofErr w:type="gramEnd"/>
      <w:r w:rsidRPr="0073431F">
        <w:rPr>
          <w:rFonts w:eastAsiaTheme="minorHAnsi"/>
          <w:lang w:eastAsia="en-US"/>
        </w:rPr>
        <w:t xml:space="preserve"> – Чита</w:t>
      </w:r>
      <w:proofErr w:type="gramStart"/>
      <w:r w:rsidRPr="0073431F">
        <w:rPr>
          <w:rFonts w:eastAsiaTheme="minorHAnsi"/>
          <w:lang w:eastAsia="en-US"/>
        </w:rPr>
        <w:t xml:space="preserve"> :</w:t>
      </w:r>
      <w:proofErr w:type="gramEnd"/>
      <w:r w:rsidRPr="0073431F">
        <w:rPr>
          <w:rFonts w:eastAsiaTheme="minorHAnsi"/>
          <w:lang w:eastAsia="en-US"/>
        </w:rPr>
        <w:t xml:space="preserve"> </w:t>
      </w:r>
      <w:proofErr w:type="gramStart"/>
      <w:r w:rsidRPr="0073431F">
        <w:rPr>
          <w:rFonts w:eastAsiaTheme="minorHAnsi"/>
          <w:lang w:eastAsia="en-US"/>
        </w:rPr>
        <w:t>ИРО Забайкальского края, 2018г) интегрируется с часами основных предметов: русский язык, литература, родной (русский) язык, родная (русская) литература, история, обществознание, география, биология, изобразительное искусство, музыка, ОБЖ;</w:t>
      </w:r>
      <w:proofErr w:type="gramEnd"/>
    </w:p>
    <w:p w:rsidR="00254A4D" w:rsidRPr="0073431F" w:rsidRDefault="00254A4D" w:rsidP="0073431F">
      <w:pPr>
        <w:pStyle w:val="a5"/>
        <w:spacing w:after="0"/>
        <w:ind w:left="567"/>
        <w:jc w:val="both"/>
        <w:rPr>
          <w:rFonts w:eastAsiaTheme="minorHAnsi"/>
          <w:lang w:eastAsia="en-US"/>
        </w:rPr>
      </w:pPr>
      <w:r w:rsidRPr="0073431F">
        <w:rPr>
          <w:rFonts w:eastAsiaTheme="minorHAnsi"/>
          <w:lang w:eastAsia="en-US"/>
        </w:rPr>
        <w:t xml:space="preserve">часть часов включается в план внеклассных мероприятий и реализуется в различных формах: проекты, исследовательские работы, конференции, образовательные игры, конкурсы, акции, экскурсии и т.д.    </w:t>
      </w: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>Таблица интеграции курса «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Забайкаловедение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>» (урочная деятельность)</w:t>
      </w: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7"/>
        <w:tblW w:w="9498" w:type="dxa"/>
        <w:tblInd w:w="-1168" w:type="dxa"/>
        <w:tblLayout w:type="fixed"/>
        <w:tblLook w:val="04A0"/>
      </w:tblPr>
      <w:tblGrid>
        <w:gridCol w:w="2552"/>
        <w:gridCol w:w="1134"/>
        <w:gridCol w:w="1276"/>
        <w:gridCol w:w="1134"/>
        <w:gridCol w:w="1134"/>
        <w:gridCol w:w="1134"/>
        <w:gridCol w:w="1134"/>
      </w:tblGrid>
      <w:tr w:rsidR="0073431F" w:rsidRPr="0073431F" w:rsidTr="00BF68ED">
        <w:tc>
          <w:tcPr>
            <w:tcW w:w="2552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5 класс</w:t>
            </w:r>
          </w:p>
        </w:tc>
        <w:tc>
          <w:tcPr>
            <w:tcW w:w="1276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6 класс</w:t>
            </w:r>
          </w:p>
        </w:tc>
        <w:tc>
          <w:tcPr>
            <w:tcW w:w="1134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7 класс</w:t>
            </w:r>
          </w:p>
        </w:tc>
        <w:tc>
          <w:tcPr>
            <w:tcW w:w="1134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8 класс</w:t>
            </w:r>
          </w:p>
        </w:tc>
        <w:tc>
          <w:tcPr>
            <w:tcW w:w="1134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9 класс</w:t>
            </w:r>
          </w:p>
        </w:tc>
        <w:tc>
          <w:tcPr>
            <w:tcW w:w="1134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73431F" w:rsidRPr="0073431F" w:rsidTr="00BF68ED">
        <w:tc>
          <w:tcPr>
            <w:tcW w:w="2552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</w:p>
        </w:tc>
        <w:tc>
          <w:tcPr>
            <w:tcW w:w="1134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3431F" w:rsidRPr="0073431F" w:rsidTr="00BF68ED">
        <w:tc>
          <w:tcPr>
            <w:tcW w:w="2552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1134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3431F" w:rsidRPr="0073431F" w:rsidTr="00BF68ED">
        <w:tc>
          <w:tcPr>
            <w:tcW w:w="2552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ОДНКНР</w:t>
            </w:r>
          </w:p>
        </w:tc>
        <w:tc>
          <w:tcPr>
            <w:tcW w:w="1134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3431F" w:rsidRPr="0073431F" w:rsidTr="00BF68ED">
        <w:tc>
          <w:tcPr>
            <w:tcW w:w="2552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>Внеурочная деятельность</w:t>
      </w:r>
    </w:p>
    <w:tbl>
      <w:tblPr>
        <w:tblStyle w:val="a7"/>
        <w:tblW w:w="9498" w:type="dxa"/>
        <w:tblInd w:w="-1168" w:type="dxa"/>
        <w:tblLayout w:type="fixed"/>
        <w:tblLook w:val="04A0"/>
      </w:tblPr>
      <w:tblGrid>
        <w:gridCol w:w="2552"/>
        <w:gridCol w:w="1134"/>
        <w:gridCol w:w="1276"/>
        <w:gridCol w:w="1134"/>
        <w:gridCol w:w="1134"/>
        <w:gridCol w:w="1134"/>
        <w:gridCol w:w="1134"/>
      </w:tblGrid>
      <w:tr w:rsidR="0073431F" w:rsidRPr="0073431F" w:rsidTr="00BF68ED">
        <w:tc>
          <w:tcPr>
            <w:tcW w:w="2552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5 класс</w:t>
            </w:r>
          </w:p>
        </w:tc>
        <w:tc>
          <w:tcPr>
            <w:tcW w:w="1276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6 класс</w:t>
            </w:r>
          </w:p>
        </w:tc>
        <w:tc>
          <w:tcPr>
            <w:tcW w:w="1134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7 класс</w:t>
            </w:r>
          </w:p>
        </w:tc>
        <w:tc>
          <w:tcPr>
            <w:tcW w:w="1134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8 класс</w:t>
            </w:r>
          </w:p>
        </w:tc>
        <w:tc>
          <w:tcPr>
            <w:tcW w:w="1134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9 класс</w:t>
            </w:r>
          </w:p>
        </w:tc>
        <w:tc>
          <w:tcPr>
            <w:tcW w:w="1134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73431F" w:rsidRPr="0073431F" w:rsidTr="00BF68ED">
        <w:trPr>
          <w:trHeight w:val="309"/>
        </w:trPr>
        <w:tc>
          <w:tcPr>
            <w:tcW w:w="2552" w:type="dxa"/>
            <w:vMerge w:val="restart"/>
            <w:tcBorders>
              <w:bottom w:val="single" w:sz="4" w:space="0" w:color="auto"/>
            </w:tcBorders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  <w:proofErr w:type="gramEnd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, музыка, ОДНКНР</w:t>
            </w: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73431F" w:rsidRPr="0073431F" w:rsidTr="00BF68ED">
        <w:tc>
          <w:tcPr>
            <w:tcW w:w="2552" w:type="dxa"/>
            <w:vMerge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gridSpan w:val="5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vMerge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00B4" w:rsidRPr="0073431F" w:rsidRDefault="004B00B4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>Содержание</w:t>
      </w:r>
    </w:p>
    <w:p w:rsidR="004B00B4" w:rsidRPr="0073431F" w:rsidRDefault="004B00B4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>Тема 1. Сюжеты и образы искусства Древнего Забайкалья</w:t>
      </w:r>
    </w:p>
    <w:p w:rsidR="004B00B4" w:rsidRPr="0073431F" w:rsidRDefault="004B00B4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>Тема 2. Культура Забайкалья в XVII-XIX веках.</w:t>
      </w:r>
    </w:p>
    <w:p w:rsidR="004B00B4" w:rsidRPr="0073431F" w:rsidRDefault="004B00B4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lastRenderedPageBreak/>
        <w:t xml:space="preserve"> Нерчинск – первый город Забайкалья.  Областной центр - Чита Православие в Забайкалье. Буддизм в Забайкалье. </w:t>
      </w:r>
    </w:p>
    <w:p w:rsidR="004B00B4" w:rsidRPr="0073431F" w:rsidRDefault="004B00B4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>Тема 3. Архитектура Забайкалья  Деревянное зодчество Читы.  Шедевры каменного зодчества (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Бутинский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 дворец, дворец </w:t>
      </w:r>
      <w:proofErr w:type="gramStart"/>
      <w:r w:rsidRPr="0073431F">
        <w:rPr>
          <w:rFonts w:ascii="Times New Roman" w:hAnsi="Times New Roman" w:cs="Times New Roman"/>
          <w:sz w:val="24"/>
          <w:szCs w:val="24"/>
        </w:rPr>
        <w:t>Шумовых</w:t>
      </w:r>
      <w:proofErr w:type="gramEnd"/>
      <w:r w:rsidRPr="0073431F">
        <w:rPr>
          <w:rFonts w:ascii="Times New Roman" w:hAnsi="Times New Roman" w:cs="Times New Roman"/>
          <w:sz w:val="24"/>
          <w:szCs w:val="24"/>
        </w:rPr>
        <w:t xml:space="preserve">).  Архитектор Г. В. Никитин.  </w:t>
      </w:r>
    </w:p>
    <w:p w:rsidR="004B00B4" w:rsidRPr="0073431F" w:rsidRDefault="004B00B4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Православные храмы Забайкалья: Успенская церковь </w:t>
      </w:r>
      <w:proofErr w:type="gramStart"/>
      <w:r w:rsidRPr="0073431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73431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3431F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73431F">
        <w:rPr>
          <w:rFonts w:ascii="Times New Roman" w:hAnsi="Times New Roman" w:cs="Times New Roman"/>
          <w:sz w:val="24"/>
          <w:szCs w:val="24"/>
        </w:rPr>
        <w:t xml:space="preserve">. Калинино, Казанский кафедральный собор, Храм во имя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свт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>. Луки (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Войно-Ясенецкого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), часовня во имя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свт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. благоверного князя Александра Невского. Буддийское культовое зодчество – дацан, ступа. Агинский дацан,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Цугольский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 дацан. </w:t>
      </w:r>
    </w:p>
    <w:p w:rsidR="004B00B4" w:rsidRPr="0073431F" w:rsidRDefault="004B00B4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Тема 4. Искусство скульптуры в Забайкалье Монументальная скульптура Читы.  «Замок души» И. Н. Жукова.  «Вселенная кочевника» Д. Б.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Намдакова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.  Монументальная скульптура поселка </w:t>
      </w:r>
      <w:proofErr w:type="gramStart"/>
      <w:r w:rsidRPr="0073431F">
        <w:rPr>
          <w:rFonts w:ascii="Times New Roman" w:hAnsi="Times New Roman" w:cs="Times New Roman"/>
          <w:sz w:val="24"/>
          <w:szCs w:val="24"/>
        </w:rPr>
        <w:t>Агинское</w:t>
      </w:r>
      <w:proofErr w:type="gramEnd"/>
      <w:r w:rsidRPr="0073431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B00B4" w:rsidRPr="0073431F" w:rsidRDefault="004B00B4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Тема 5. Художники Забайкалья  Леонид Рыжов. Владимир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Форов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.    Николай Орлов. Вячеслав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Скроминский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.  Светлана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Карбушева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. Ирина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Бухоголова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.  Владимир Распутин.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Бато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Дугаржапов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. 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Эрдэнийн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Галсан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Даши-Нима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Дугаров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. 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Доржи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 Гомбоев.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Бальжинима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 Доржиев.  </w:t>
      </w:r>
    </w:p>
    <w:p w:rsidR="004B00B4" w:rsidRPr="0073431F" w:rsidRDefault="004B00B4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Тема 6. Искусство графики  «Окна ТАСС».  Творчество Владимира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Пинигина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. Тема 7. Музыкальное творчество  Песенная культура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семейских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 Забайкалья.  Бурятские народные инструменты. ПЕСНИ Творчество коллективов «Забайкальские узоры», «Забайкалье», «Забайкальские казаки», «Читинская слобода». Олег Лундстрем.  Николай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Будашкин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.  Фестиваль «Цветущий багульник».  Творчество Николая Волкова, Леонида Аверьянова.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Батомунко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Бальжинимаев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. 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Базыр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Цырендашиев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. 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Линховоин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Лхасаран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.  Ким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Базарсадан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>.</w:t>
      </w:r>
    </w:p>
    <w:p w:rsidR="004B00B4" w:rsidRPr="0073431F" w:rsidRDefault="004B00B4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 Тема 8. Театр. Кино  Чита театральная.  Александр Михайлов.  Юрий и Виталий Соломины.  Фильм «Даурия» (история съемок).  Фильм «Снайпер-2. Тунгус» (о Семене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Номоконове</w:t>
      </w:r>
      <w:proofErr w:type="spellEnd"/>
      <w:proofErr w:type="gramStart"/>
      <w:r w:rsidRPr="0073431F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7343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Майдари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Жатхандаев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.  Забайкальский Международный кинофестиваль.  </w:t>
      </w:r>
    </w:p>
    <w:p w:rsidR="004B00B4" w:rsidRPr="0073431F" w:rsidRDefault="004B00B4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Тема 9. Литературное Забайкалье  Василий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Балябин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. Николай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Кузаков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.  Эрнст Хавкин. Михаил Вишняков.  Георгий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Граубин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. Борис Макаров.  </w:t>
      </w:r>
    </w:p>
    <w:p w:rsidR="004B00B4" w:rsidRPr="0073431F" w:rsidRDefault="004B00B4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Олег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Димов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. Алексей Казанцев, Геннадий Головатый. Виктор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Кобисский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. Андрей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Бабожен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. Вячеслав Вьюнов.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Цыдып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Жамбалов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Арсалан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Жамбалон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. 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Батожабай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Даширабдан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Жамсо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Тумунов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. Литературный праздник «ЗАБАЙКАЛЬСКАЯ ОСЕНЬ». </w:t>
      </w:r>
    </w:p>
    <w:p w:rsidR="004B00B4" w:rsidRPr="0073431F" w:rsidRDefault="004B00B4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Тема 10. Праздники народов Забайкалья Православные праздники. Рождество Христово. Пасха.  Буддийские праздники.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Сагаалган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.  ….  </w:t>
      </w:r>
    </w:p>
    <w:p w:rsidR="004B00B4" w:rsidRPr="0073431F" w:rsidRDefault="004B00B4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>Тема 11. Образовательные экскурсии</w:t>
      </w:r>
    </w:p>
    <w:p w:rsidR="004B00B4" w:rsidRPr="0073431F" w:rsidRDefault="004B00B4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72A6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>Тематическое планирование</w:t>
      </w:r>
    </w:p>
    <w:p w:rsidR="00254A4D" w:rsidRPr="0073431F" w:rsidRDefault="00254A4D" w:rsidP="0073431F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54A4D" w:rsidRPr="0073431F" w:rsidRDefault="00254A4D" w:rsidP="0073431F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54A4D" w:rsidRPr="0073431F" w:rsidRDefault="00254A4D" w:rsidP="0073431F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54A4D" w:rsidRPr="0073431F" w:rsidRDefault="00254A4D" w:rsidP="0073431F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54A4D" w:rsidRPr="0073431F" w:rsidRDefault="00254A4D" w:rsidP="0073431F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54A4D" w:rsidRPr="0073431F" w:rsidRDefault="00254A4D" w:rsidP="0073431F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54A4D" w:rsidRPr="0073431F" w:rsidRDefault="00254A4D" w:rsidP="0073431F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54A4D" w:rsidRPr="0073431F" w:rsidRDefault="00254A4D" w:rsidP="0073431F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54A4D" w:rsidRPr="0073431F" w:rsidRDefault="00254A4D" w:rsidP="0073431F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54A4D" w:rsidRPr="0073431F" w:rsidRDefault="00254A4D" w:rsidP="0073431F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54A4D" w:rsidRPr="0073431F" w:rsidRDefault="00254A4D" w:rsidP="0073431F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54A4D" w:rsidRPr="0073431F" w:rsidRDefault="00254A4D" w:rsidP="0073431F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54A4D" w:rsidRPr="0073431F" w:rsidRDefault="00254A4D" w:rsidP="0073431F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54A4D" w:rsidRPr="0073431F" w:rsidRDefault="00254A4D" w:rsidP="0073431F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54A4D" w:rsidRPr="0073431F" w:rsidRDefault="00254A4D" w:rsidP="0073431F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54A4D" w:rsidRPr="0073431F" w:rsidRDefault="00254A4D" w:rsidP="0073431F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54A4D" w:rsidRPr="0073431F" w:rsidRDefault="00254A4D" w:rsidP="0073431F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54A4D" w:rsidRPr="0073431F" w:rsidRDefault="00254A4D" w:rsidP="0073431F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54A4D" w:rsidRPr="0073431F" w:rsidRDefault="00254A4D" w:rsidP="0073431F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54A4D" w:rsidRPr="0073431F" w:rsidRDefault="00254A4D" w:rsidP="0073431F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254A4D" w:rsidRPr="0073431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54A4D" w:rsidRPr="0073431F" w:rsidRDefault="00254A4D" w:rsidP="0073431F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lastRenderedPageBreak/>
        <w:t>Интеграция курса «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Забайкаловедения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» (модуль «Художественная культура Забайкалья») с основным курсом </w:t>
      </w:r>
      <w:proofErr w:type="gramStart"/>
      <w:r w:rsidRPr="0073431F">
        <w:rPr>
          <w:rFonts w:ascii="Times New Roman" w:hAnsi="Times New Roman" w:cs="Times New Roman"/>
          <w:sz w:val="24"/>
          <w:szCs w:val="24"/>
        </w:rPr>
        <w:t>ИЗО</w:t>
      </w:r>
      <w:proofErr w:type="gramEnd"/>
      <w:r w:rsidRPr="0073431F">
        <w:rPr>
          <w:rFonts w:ascii="Times New Roman" w:hAnsi="Times New Roman" w:cs="Times New Roman"/>
          <w:sz w:val="24"/>
          <w:szCs w:val="24"/>
        </w:rPr>
        <w:t>, музыки, ОДНКНР.</w:t>
      </w:r>
    </w:p>
    <w:tbl>
      <w:tblPr>
        <w:tblStyle w:val="a7"/>
        <w:tblW w:w="16160" w:type="dxa"/>
        <w:tblInd w:w="-601" w:type="dxa"/>
        <w:tblLook w:val="04A0"/>
      </w:tblPr>
      <w:tblGrid>
        <w:gridCol w:w="772"/>
        <w:gridCol w:w="2516"/>
        <w:gridCol w:w="1951"/>
        <w:gridCol w:w="2122"/>
        <w:gridCol w:w="2175"/>
        <w:gridCol w:w="3057"/>
        <w:gridCol w:w="3567"/>
      </w:tblGrid>
      <w:tr w:rsidR="0073431F" w:rsidRPr="0073431F" w:rsidTr="00BF68ED">
        <w:trPr>
          <w:trHeight w:val="480"/>
        </w:trPr>
        <w:tc>
          <w:tcPr>
            <w:tcW w:w="772" w:type="dxa"/>
            <w:vMerge w:val="restart"/>
          </w:tcPr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516" w:type="dxa"/>
            <w:vMerge w:val="restart"/>
          </w:tcPr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Тема «</w:t>
            </w:r>
            <w:proofErr w:type="spellStart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Забайкаловедения</w:t>
            </w:r>
            <w:proofErr w:type="spellEnd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6248" w:type="dxa"/>
            <w:gridSpan w:val="3"/>
          </w:tcPr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Тема основного курса</w:t>
            </w:r>
          </w:p>
        </w:tc>
        <w:tc>
          <w:tcPr>
            <w:tcW w:w="3057" w:type="dxa"/>
            <w:vMerge w:val="restart"/>
          </w:tcPr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урока  («</w:t>
            </w:r>
            <w:proofErr w:type="spellStart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Забайкаловедение</w:t>
            </w:r>
            <w:proofErr w:type="spellEnd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  <w:tc>
          <w:tcPr>
            <w:tcW w:w="3567" w:type="dxa"/>
            <w:vMerge w:val="restart"/>
          </w:tcPr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 xml:space="preserve">Виды деятельности </w:t>
            </w:r>
          </w:p>
        </w:tc>
      </w:tr>
      <w:tr w:rsidR="0073431F" w:rsidRPr="0073431F" w:rsidTr="00BF68ED">
        <w:trPr>
          <w:trHeight w:val="1125"/>
        </w:trPr>
        <w:tc>
          <w:tcPr>
            <w:tcW w:w="772" w:type="dxa"/>
            <w:vMerge/>
          </w:tcPr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6" w:type="dxa"/>
            <w:vMerge/>
          </w:tcPr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</w:tcPr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</w:p>
        </w:tc>
        <w:tc>
          <w:tcPr>
            <w:tcW w:w="2122" w:type="dxa"/>
          </w:tcPr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2175" w:type="dxa"/>
          </w:tcPr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ОДНКНР</w:t>
            </w:r>
          </w:p>
        </w:tc>
        <w:tc>
          <w:tcPr>
            <w:tcW w:w="3057" w:type="dxa"/>
            <w:vMerge/>
          </w:tcPr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7" w:type="dxa"/>
            <w:vMerge/>
          </w:tcPr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431F" w:rsidRPr="0073431F" w:rsidTr="00BF68ED">
        <w:tc>
          <w:tcPr>
            <w:tcW w:w="772" w:type="dxa"/>
          </w:tcPr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516" w:type="dxa"/>
          </w:tcPr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 xml:space="preserve">Культура Забайкалья в XVII-XIX веках </w:t>
            </w:r>
          </w:p>
        </w:tc>
        <w:tc>
          <w:tcPr>
            <w:tcW w:w="1951" w:type="dxa"/>
          </w:tcPr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</w:tcPr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</w:tcPr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Культурное наследие христианской Руси.</w:t>
            </w:r>
          </w:p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Культурные традиции буддизма.</w:t>
            </w:r>
          </w:p>
        </w:tc>
        <w:tc>
          <w:tcPr>
            <w:tcW w:w="3057" w:type="dxa"/>
          </w:tcPr>
          <w:p w:rsidR="00254A4D" w:rsidRPr="0073431F" w:rsidRDefault="00254A4D" w:rsidP="0073431F">
            <w:pPr>
              <w:pStyle w:val="a3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Нерчинск – первый город Забайкалья.  Областной центр - Чита Православие в Забайкалье. Буддизм в Забайкалье.</w:t>
            </w:r>
          </w:p>
        </w:tc>
        <w:tc>
          <w:tcPr>
            <w:tcW w:w="3567" w:type="dxa"/>
          </w:tcPr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Встраивать этические понятия в свою систему знаний, оперировать ими в рассуждениях.</w:t>
            </w:r>
          </w:p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Оформлять свои мысли в устной и письменной речи: составлять монологические высказывания и небольшие повествовательные тексты с элементами рассуждения.</w:t>
            </w:r>
          </w:p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Выступать перед знакомой аудиторией (сверстников, родителей, педагогов) с сообщениями, используя иллюстративный ряд (плакаты, макеты, презентации, отдельные слайды, таблицы, графики, схемы).</w:t>
            </w:r>
            <w:proofErr w:type="gramEnd"/>
          </w:p>
        </w:tc>
      </w:tr>
      <w:tr w:rsidR="0073431F" w:rsidRPr="0073431F" w:rsidTr="00BF68ED">
        <w:tc>
          <w:tcPr>
            <w:tcW w:w="772" w:type="dxa"/>
          </w:tcPr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516" w:type="dxa"/>
          </w:tcPr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 xml:space="preserve">Архитектура Забайкалья  Деревянное зодчество Читы.  </w:t>
            </w:r>
          </w:p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</w:tcPr>
          <w:p w:rsidR="00254A4D" w:rsidRPr="0073431F" w:rsidRDefault="00254A4D" w:rsidP="0073431F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31F">
              <w:rPr>
                <w:rFonts w:ascii="Times New Roman" w:hAnsi="Times New Roman"/>
                <w:sz w:val="24"/>
                <w:szCs w:val="24"/>
              </w:rPr>
              <w:t xml:space="preserve">Основы композиции в конструктивных искусствах. Гармония, контраст и выразительность плоскостной </w:t>
            </w:r>
            <w:r w:rsidRPr="0073431F">
              <w:rPr>
                <w:rFonts w:ascii="Times New Roman" w:hAnsi="Times New Roman"/>
                <w:sz w:val="24"/>
                <w:szCs w:val="24"/>
              </w:rPr>
              <w:lastRenderedPageBreak/>
              <w:t>композиции,       или «Внесем порядок в хаос».</w:t>
            </w:r>
          </w:p>
          <w:p w:rsidR="00254A4D" w:rsidRPr="0073431F" w:rsidRDefault="00254A4D" w:rsidP="0073431F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2" w:type="dxa"/>
          </w:tcPr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</w:tcPr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7" w:type="dxa"/>
          </w:tcPr>
          <w:p w:rsidR="00254A4D" w:rsidRPr="0073431F" w:rsidRDefault="00254A4D" w:rsidP="0073431F">
            <w:pPr>
              <w:pStyle w:val="a3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Шедевры каменного зодчества (</w:t>
            </w:r>
            <w:proofErr w:type="spellStart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Бутинский</w:t>
            </w:r>
            <w:proofErr w:type="spellEnd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 xml:space="preserve"> дворец, дворец </w:t>
            </w:r>
            <w:proofErr w:type="gramStart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Шумовых</w:t>
            </w:r>
            <w:proofErr w:type="gramEnd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 xml:space="preserve">).  Архитектор Г. В. Никитин.  </w:t>
            </w:r>
          </w:p>
          <w:p w:rsidR="00254A4D" w:rsidRPr="0073431F" w:rsidRDefault="00254A4D" w:rsidP="0073431F">
            <w:pPr>
              <w:pStyle w:val="a3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 xml:space="preserve">40 </w:t>
            </w:r>
          </w:p>
          <w:p w:rsidR="00254A4D" w:rsidRPr="0073431F" w:rsidRDefault="00254A4D" w:rsidP="0073431F">
            <w:pPr>
              <w:pStyle w:val="a3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 xml:space="preserve">Православные храмы Забайкалья: Успенская церковь </w:t>
            </w:r>
            <w:proofErr w:type="gramStart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 xml:space="preserve">. Калинино, </w:t>
            </w:r>
            <w:r w:rsidRPr="007343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Казанский кафедральный собор, Храм во имя </w:t>
            </w:r>
            <w:proofErr w:type="spellStart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свт</w:t>
            </w:r>
            <w:proofErr w:type="spellEnd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. Луки (</w:t>
            </w:r>
            <w:proofErr w:type="spellStart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Войно-Ясенецкого</w:t>
            </w:r>
            <w:proofErr w:type="spellEnd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 xml:space="preserve">), часовня во имя </w:t>
            </w:r>
            <w:proofErr w:type="spellStart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свт</w:t>
            </w:r>
            <w:proofErr w:type="spellEnd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 xml:space="preserve">. благоверного князя Александра Невского. Буддийское культовое зодчество – дацан, ступа. Агинский дацан, </w:t>
            </w:r>
            <w:proofErr w:type="spellStart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Цугольский</w:t>
            </w:r>
            <w:proofErr w:type="spellEnd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 xml:space="preserve"> дацан.</w:t>
            </w:r>
          </w:p>
        </w:tc>
        <w:tc>
          <w:tcPr>
            <w:tcW w:w="3567" w:type="dxa"/>
          </w:tcPr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Анализ архитектурного сооружения, определение его художественных достоинств, конструктивных особенностей, особенностей стиля. Определение материала.</w:t>
            </w:r>
          </w:p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Представление, сравнение, выделение.</w:t>
            </w:r>
          </w:p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Монологическая речь, умение работать в группе.</w:t>
            </w:r>
          </w:p>
        </w:tc>
      </w:tr>
      <w:tr w:rsidR="0073431F" w:rsidRPr="0073431F" w:rsidTr="00BF68ED">
        <w:tc>
          <w:tcPr>
            <w:tcW w:w="772" w:type="dxa"/>
          </w:tcPr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516" w:type="dxa"/>
          </w:tcPr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 xml:space="preserve">Искусство скульптуры в Забайкалье </w:t>
            </w:r>
          </w:p>
        </w:tc>
        <w:tc>
          <w:tcPr>
            <w:tcW w:w="1951" w:type="dxa"/>
          </w:tcPr>
          <w:p w:rsidR="00254A4D" w:rsidRPr="0073431F" w:rsidRDefault="00254A4D" w:rsidP="0073431F">
            <w:pPr>
              <w:pStyle w:val="a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431F">
              <w:rPr>
                <w:rFonts w:ascii="Times New Roman" w:eastAsia="Calibri" w:hAnsi="Times New Roman"/>
                <w:sz w:val="24"/>
                <w:szCs w:val="24"/>
              </w:rPr>
              <w:t>Изображение фигуры человека в истории искусства</w:t>
            </w:r>
          </w:p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</w:tcPr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</w:tcPr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7" w:type="dxa"/>
          </w:tcPr>
          <w:p w:rsidR="00254A4D" w:rsidRPr="0073431F" w:rsidRDefault="00254A4D" w:rsidP="0073431F">
            <w:pPr>
              <w:pStyle w:val="a3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 xml:space="preserve">Монументальная скульптура Читы.  «Замок души» И. Н. Жукова.  «Вселенная кочевника» Д. Б. </w:t>
            </w:r>
            <w:proofErr w:type="spellStart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Намдакова</w:t>
            </w:r>
            <w:proofErr w:type="spellEnd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 xml:space="preserve">.  Монументальная скульптура поселка </w:t>
            </w:r>
            <w:proofErr w:type="gramStart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Агинское</w:t>
            </w:r>
            <w:proofErr w:type="gramEnd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67" w:type="dxa"/>
          </w:tcPr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 xml:space="preserve">Анализ скульптурного произведения, определение его художественных достоинств, особенностей стиля. </w:t>
            </w:r>
          </w:p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Сравнение, выделение, представление.</w:t>
            </w:r>
          </w:p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431F" w:rsidRPr="0073431F" w:rsidTr="00BF68ED">
        <w:tc>
          <w:tcPr>
            <w:tcW w:w="772" w:type="dxa"/>
          </w:tcPr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16" w:type="dxa"/>
          </w:tcPr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 xml:space="preserve">Художники Забайкалья  </w:t>
            </w:r>
          </w:p>
        </w:tc>
        <w:tc>
          <w:tcPr>
            <w:tcW w:w="1951" w:type="dxa"/>
          </w:tcPr>
          <w:p w:rsidR="00254A4D" w:rsidRPr="0073431F" w:rsidRDefault="00254A4D" w:rsidP="0073431F">
            <w:pPr>
              <w:pStyle w:val="a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3431F">
              <w:rPr>
                <w:rFonts w:ascii="Times New Roman" w:eastAsia="Calibri" w:hAnsi="Times New Roman"/>
                <w:sz w:val="24"/>
                <w:szCs w:val="24"/>
              </w:rPr>
              <w:t>Личность художника и мир его времени в произведениях ис</w:t>
            </w:r>
            <w:r w:rsidRPr="0073431F">
              <w:rPr>
                <w:rFonts w:ascii="Times New Roman" w:eastAsia="Calibri" w:hAnsi="Times New Roman"/>
                <w:sz w:val="24"/>
                <w:szCs w:val="24"/>
              </w:rPr>
              <w:softHyphen/>
              <w:t>кусства.</w:t>
            </w:r>
          </w:p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</w:tcPr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</w:tcPr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7" w:type="dxa"/>
          </w:tcPr>
          <w:p w:rsidR="00254A4D" w:rsidRPr="0073431F" w:rsidRDefault="00254A4D" w:rsidP="0073431F">
            <w:pPr>
              <w:pStyle w:val="a3"/>
              <w:ind w:left="67"/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 xml:space="preserve">Леонид Рыжов. Владимир </w:t>
            </w:r>
            <w:proofErr w:type="spellStart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Форов</w:t>
            </w:r>
            <w:proofErr w:type="spellEnd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 xml:space="preserve">.    Николай Орлов. Вячеслав </w:t>
            </w:r>
            <w:proofErr w:type="spellStart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Скроминский</w:t>
            </w:r>
            <w:proofErr w:type="spellEnd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 xml:space="preserve">.  Светлана </w:t>
            </w:r>
            <w:proofErr w:type="spellStart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Карбушева</w:t>
            </w:r>
            <w:proofErr w:type="spellEnd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 xml:space="preserve">. Ирина </w:t>
            </w:r>
            <w:proofErr w:type="spellStart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Бухоголова</w:t>
            </w:r>
            <w:proofErr w:type="spellEnd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 xml:space="preserve">.  Владимир Распутин. </w:t>
            </w:r>
            <w:proofErr w:type="spellStart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Бато</w:t>
            </w:r>
            <w:proofErr w:type="spellEnd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Дугаржапов</w:t>
            </w:r>
            <w:proofErr w:type="spellEnd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proofErr w:type="spellStart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Эрдэнийн</w:t>
            </w:r>
            <w:proofErr w:type="spellEnd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Галсан</w:t>
            </w:r>
            <w:proofErr w:type="spellEnd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Даши-Нима</w:t>
            </w:r>
            <w:proofErr w:type="spellEnd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Дугаров</w:t>
            </w:r>
            <w:proofErr w:type="spellEnd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proofErr w:type="spellStart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Доржи</w:t>
            </w:r>
            <w:proofErr w:type="spellEnd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 xml:space="preserve"> Гомбоев. </w:t>
            </w:r>
            <w:proofErr w:type="spellStart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Бальжинима</w:t>
            </w:r>
            <w:proofErr w:type="spellEnd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 xml:space="preserve"> Доржиев.  </w:t>
            </w:r>
          </w:p>
        </w:tc>
        <w:tc>
          <w:tcPr>
            <w:tcW w:w="3567" w:type="dxa"/>
          </w:tcPr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Анализ произведения изобразительного искусства, определение его художественных достоинств, особенностей стиля. Определение композиции, цвета, света.</w:t>
            </w:r>
          </w:p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Сравнение, выделение, представление.</w:t>
            </w:r>
          </w:p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431F" w:rsidRPr="0073431F" w:rsidTr="00BF68ED">
        <w:tc>
          <w:tcPr>
            <w:tcW w:w="772" w:type="dxa"/>
          </w:tcPr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16" w:type="dxa"/>
          </w:tcPr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 xml:space="preserve">Искусство графики  </w:t>
            </w:r>
          </w:p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Художников Забайкалья.</w:t>
            </w:r>
          </w:p>
        </w:tc>
        <w:tc>
          <w:tcPr>
            <w:tcW w:w="1951" w:type="dxa"/>
          </w:tcPr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 xml:space="preserve">В бескрайнем море книг и журналов. Многообразие форм </w:t>
            </w:r>
            <w:r w:rsidRPr="007343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графического дизайна</w:t>
            </w:r>
          </w:p>
        </w:tc>
        <w:tc>
          <w:tcPr>
            <w:tcW w:w="2122" w:type="dxa"/>
          </w:tcPr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</w:tcPr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7" w:type="dxa"/>
          </w:tcPr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 xml:space="preserve">«Окна ТАСС».  Творчество Владимира </w:t>
            </w:r>
            <w:proofErr w:type="spellStart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Пинигина</w:t>
            </w:r>
            <w:proofErr w:type="spellEnd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67" w:type="dxa"/>
          </w:tcPr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Поиск и представление информации. Умение находить общее и частное; определять особенности определённого вида искусства.</w:t>
            </w:r>
          </w:p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Анализ произведения графики.</w:t>
            </w:r>
          </w:p>
        </w:tc>
      </w:tr>
      <w:tr w:rsidR="0073431F" w:rsidRPr="0073431F" w:rsidTr="00BF68ED">
        <w:tc>
          <w:tcPr>
            <w:tcW w:w="772" w:type="dxa"/>
          </w:tcPr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516" w:type="dxa"/>
            <w:vMerge w:val="restart"/>
          </w:tcPr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Музыкальное творчество  забайкальских композиторов и музыкальных коллективов.</w:t>
            </w:r>
          </w:p>
        </w:tc>
        <w:tc>
          <w:tcPr>
            <w:tcW w:w="1951" w:type="dxa"/>
          </w:tcPr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</w:tcPr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Обряды и обычаи в фольклоре и творчестве композиторов.</w:t>
            </w:r>
          </w:p>
        </w:tc>
        <w:tc>
          <w:tcPr>
            <w:tcW w:w="2175" w:type="dxa"/>
          </w:tcPr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7" w:type="dxa"/>
          </w:tcPr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 xml:space="preserve">Песенная культура </w:t>
            </w:r>
            <w:proofErr w:type="spellStart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семейских</w:t>
            </w:r>
            <w:proofErr w:type="spellEnd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 xml:space="preserve"> Забайкалья.  Бурятские народные инструменты. ПЕСНИ Творчество коллективов «Забайкальские узоры», «Забайкалье», «Забайкальские казаки», «Читинская слобода».</w:t>
            </w:r>
            <w:proofErr w:type="gramStart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 xml:space="preserve">  .</w:t>
            </w:r>
            <w:proofErr w:type="gramEnd"/>
          </w:p>
        </w:tc>
        <w:tc>
          <w:tcPr>
            <w:tcW w:w="3567" w:type="dxa"/>
            <w:vMerge w:val="restart"/>
          </w:tcPr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Анализ музыкального произведения, выделение его художественных особенностей; определение вида, стиля, направления и т.д., использованных музыкальных инструментов; анализ исполнительского искусства, его индивидуальных особенностей.</w:t>
            </w:r>
          </w:p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Представление, умение работать с информацией, в группе.</w:t>
            </w:r>
          </w:p>
        </w:tc>
      </w:tr>
      <w:tr w:rsidR="0073431F" w:rsidRPr="0073431F" w:rsidTr="00BF68ED">
        <w:tc>
          <w:tcPr>
            <w:tcW w:w="772" w:type="dxa"/>
          </w:tcPr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16" w:type="dxa"/>
            <w:vMerge/>
          </w:tcPr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</w:tcPr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</w:tcPr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</w:tcPr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7" w:type="dxa"/>
          </w:tcPr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 xml:space="preserve">Николай </w:t>
            </w:r>
            <w:proofErr w:type="spellStart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Будашкин</w:t>
            </w:r>
            <w:proofErr w:type="spellEnd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 xml:space="preserve">.  Фестиваль «Цветущий багульник».  Творчество Николая Волкова, Леонида Аверьянова. </w:t>
            </w:r>
            <w:proofErr w:type="spellStart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Батомунко</w:t>
            </w:r>
            <w:proofErr w:type="spellEnd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Бальжинимаев</w:t>
            </w:r>
            <w:proofErr w:type="spellEnd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proofErr w:type="spellStart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Базыр</w:t>
            </w:r>
            <w:proofErr w:type="spellEnd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Цырендашиев</w:t>
            </w:r>
            <w:proofErr w:type="spellEnd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proofErr w:type="spellStart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Линховоин</w:t>
            </w:r>
            <w:proofErr w:type="spellEnd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Лхасаран</w:t>
            </w:r>
            <w:proofErr w:type="spellEnd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 xml:space="preserve">.  Ким </w:t>
            </w:r>
            <w:proofErr w:type="spellStart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Базарсадан</w:t>
            </w:r>
            <w:proofErr w:type="spellEnd"/>
          </w:p>
        </w:tc>
        <w:tc>
          <w:tcPr>
            <w:tcW w:w="3567" w:type="dxa"/>
            <w:vMerge/>
          </w:tcPr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431F" w:rsidRPr="0073431F" w:rsidTr="00BF68ED">
        <w:tc>
          <w:tcPr>
            <w:tcW w:w="772" w:type="dxa"/>
          </w:tcPr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16" w:type="dxa"/>
            <w:vMerge/>
          </w:tcPr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</w:tcPr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</w:tcPr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Джаз – искусство XX века. Спиричуэл и блюз. Джаз-музыка легкая или серьезная?</w:t>
            </w:r>
          </w:p>
        </w:tc>
        <w:tc>
          <w:tcPr>
            <w:tcW w:w="2175" w:type="dxa"/>
          </w:tcPr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7" w:type="dxa"/>
          </w:tcPr>
          <w:p w:rsidR="00254A4D" w:rsidRPr="0073431F" w:rsidRDefault="00254A4D" w:rsidP="007343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Олег Лундстрем.</w:t>
            </w:r>
          </w:p>
        </w:tc>
        <w:tc>
          <w:tcPr>
            <w:tcW w:w="3567" w:type="dxa"/>
            <w:vMerge/>
          </w:tcPr>
          <w:p w:rsidR="00254A4D" w:rsidRPr="0073431F" w:rsidRDefault="00254A4D" w:rsidP="0073431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>ИТОГО: 8ч.</w:t>
      </w: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>Виды внеурочной деятельности.</w:t>
      </w:r>
    </w:p>
    <w:tbl>
      <w:tblPr>
        <w:tblStyle w:val="a7"/>
        <w:tblW w:w="14850" w:type="dxa"/>
        <w:tblLook w:val="04A0"/>
      </w:tblPr>
      <w:tblGrid>
        <w:gridCol w:w="1234"/>
        <w:gridCol w:w="2188"/>
        <w:gridCol w:w="5475"/>
        <w:gridCol w:w="5103"/>
        <w:gridCol w:w="850"/>
      </w:tblGrid>
      <w:tr w:rsidR="0073431F" w:rsidRPr="0073431F" w:rsidTr="00BF68ED">
        <w:tc>
          <w:tcPr>
            <w:tcW w:w="1234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188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Вид внеурочной деятельности</w:t>
            </w:r>
          </w:p>
        </w:tc>
        <w:tc>
          <w:tcPr>
            <w:tcW w:w="5475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Тема из курса «</w:t>
            </w:r>
            <w:proofErr w:type="spellStart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Забайкаловедения</w:t>
            </w:r>
            <w:proofErr w:type="spellEnd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103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Виды деятельности, формы деятельности</w:t>
            </w:r>
          </w:p>
        </w:tc>
        <w:tc>
          <w:tcPr>
            <w:tcW w:w="850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Часы</w:t>
            </w:r>
          </w:p>
        </w:tc>
      </w:tr>
      <w:tr w:rsidR="0073431F" w:rsidRPr="0073431F" w:rsidTr="00BF68ED">
        <w:tc>
          <w:tcPr>
            <w:tcW w:w="1234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5-6  класс</w:t>
            </w:r>
          </w:p>
        </w:tc>
        <w:tc>
          <w:tcPr>
            <w:tcW w:w="2188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Праздник «Масленица пришла»</w:t>
            </w:r>
          </w:p>
        </w:tc>
        <w:tc>
          <w:tcPr>
            <w:tcW w:w="5475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 xml:space="preserve">Праздники народов Забайкалья. </w:t>
            </w:r>
          </w:p>
        </w:tc>
        <w:tc>
          <w:tcPr>
            <w:tcW w:w="5103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Театрализованные представления. Выполнение творческих работ. Исполнение обрядовых песен. Участие в играх.</w:t>
            </w:r>
          </w:p>
        </w:tc>
        <w:tc>
          <w:tcPr>
            <w:tcW w:w="850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3431F" w:rsidRPr="0073431F" w:rsidTr="00BF68ED">
        <w:tc>
          <w:tcPr>
            <w:tcW w:w="1234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5-9 класс</w:t>
            </w:r>
          </w:p>
        </w:tc>
        <w:tc>
          <w:tcPr>
            <w:tcW w:w="2188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Смотры художественной самодеятельности.</w:t>
            </w:r>
          </w:p>
        </w:tc>
        <w:tc>
          <w:tcPr>
            <w:tcW w:w="5475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 xml:space="preserve">Театр. Кино  Чита театральная.  </w:t>
            </w:r>
          </w:p>
        </w:tc>
        <w:tc>
          <w:tcPr>
            <w:tcW w:w="5103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Посещение выездных концертов и концертов РОМСКЦ.</w:t>
            </w:r>
          </w:p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Постановка номеров художественной самодеятельности.</w:t>
            </w:r>
          </w:p>
        </w:tc>
        <w:tc>
          <w:tcPr>
            <w:tcW w:w="850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3431F" w:rsidRPr="0073431F" w:rsidTr="00BF68ED">
        <w:tc>
          <w:tcPr>
            <w:tcW w:w="1234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5-9 класс</w:t>
            </w:r>
          </w:p>
        </w:tc>
        <w:tc>
          <w:tcPr>
            <w:tcW w:w="2188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Конкурсы талантов</w:t>
            </w:r>
          </w:p>
        </w:tc>
        <w:tc>
          <w:tcPr>
            <w:tcW w:w="5475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 xml:space="preserve">Театр. Кино  Чита театральная.  </w:t>
            </w:r>
          </w:p>
        </w:tc>
        <w:tc>
          <w:tcPr>
            <w:tcW w:w="5103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Постановка номеров художественной самодеятельности.</w:t>
            </w:r>
          </w:p>
        </w:tc>
        <w:tc>
          <w:tcPr>
            <w:tcW w:w="850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3431F" w:rsidRPr="0073431F" w:rsidTr="00BF68ED">
        <w:tc>
          <w:tcPr>
            <w:tcW w:w="1234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5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  <w:proofErr w:type="gramStart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индивидуальных проектов</w:t>
            </w:r>
            <w:proofErr w:type="gramEnd"/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3431F" w:rsidRPr="0073431F" w:rsidTr="00BF68ED">
        <w:tc>
          <w:tcPr>
            <w:tcW w:w="1234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5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4A4D" w:rsidRPr="0073431F" w:rsidRDefault="00254A4D" w:rsidP="007343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1F">
              <w:rPr>
                <w:rFonts w:ascii="Times New Roman" w:hAnsi="Times New Roman" w:cs="Times New Roman"/>
                <w:sz w:val="24"/>
                <w:szCs w:val="24"/>
              </w:rPr>
              <w:t>9ч.</w:t>
            </w:r>
          </w:p>
        </w:tc>
      </w:tr>
    </w:tbl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54A4D" w:rsidRPr="0073431F" w:rsidSect="00254A4D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lastRenderedPageBreak/>
        <w:t>Литература:</w:t>
      </w: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>1. Агинский дацан «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Дэчен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Лхундублинг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>». – Чита, 2010.</w:t>
      </w: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 2. Археология Забайкалья: экспозиции музея [Электронный ресурс]. URL: </w:t>
      </w:r>
      <w:hyperlink r:id="rId6" w:history="1">
        <w:r w:rsidRPr="0073431F">
          <w:rPr>
            <w:rStyle w:val="a9"/>
            <w:rFonts w:ascii="Times New Roman" w:hAnsi="Times New Roman" w:cs="Times New Roman"/>
            <w:color w:val="auto"/>
            <w:sz w:val="24"/>
            <w:szCs w:val="24"/>
          </w:rPr>
          <w:t>http://museums75.ru/zalarheology.htm</w:t>
        </w:r>
      </w:hyperlink>
      <w:r w:rsidRPr="0073431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Балябин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 Василий Иванович: методико-библиографическое пособие / сост.: Е.А.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Чекашкина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; Муниципальное учреждение культуры «Централизованная библиотечная система» </w:t>
      </w:r>
      <w:proofErr w:type="gramStart"/>
      <w:r w:rsidRPr="0073431F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73431F">
        <w:rPr>
          <w:rFonts w:ascii="Times New Roman" w:hAnsi="Times New Roman" w:cs="Times New Roman"/>
          <w:sz w:val="24"/>
          <w:szCs w:val="24"/>
        </w:rPr>
        <w:t>. Читы. – Чита</w:t>
      </w:r>
      <w:proofErr w:type="gramStart"/>
      <w:r w:rsidRPr="0073431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343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Центр</w:t>
      </w:r>
      <w:proofErr w:type="gramStart"/>
      <w:r w:rsidRPr="0073431F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73431F">
        <w:rPr>
          <w:rFonts w:ascii="Times New Roman" w:hAnsi="Times New Roman" w:cs="Times New Roman"/>
          <w:sz w:val="24"/>
          <w:szCs w:val="24"/>
        </w:rPr>
        <w:t>ор.б-ка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им.А.П.Чехова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, 2011. – 83 с. </w:t>
      </w: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 4.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Бахарев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, С. Народный поэт Аги // Забайкалье: наука. Культура. Жизнь. – 2008. – №1 (25). – С. 70-71. </w:t>
      </w: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Бир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, Р. Энциклопедия тибетских символов и орнаментов / Р.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Бир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>. – М., 2011. – 428 с.</w:t>
      </w: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 6.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Болонев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, Ф.Ф. Народный календарь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семейских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 Забайкалья / Ф.Ф.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Болонев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>. – Новосибирск, 1978.</w:t>
      </w: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 7.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Бороноева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, Т.А. Современное изобразительное искусство Бурятии: поиск ментальных оснований художественной культуры // Общество. Среда. Развитие. – 2010. – №2. – С.160166.  </w:t>
      </w: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>8. Буддийская живопись Бурятии: альбом. – Улан-Удэ, 1995.</w:t>
      </w: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 9. Бушуева, Е.С. Первый художник Забайкалья – Рязанцев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Прокопий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 Николаевич: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учебнометодические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 материалы по курсу МХК / Е.С.Бушуева. – Чита, 2003. – 65 с., ил. </w:t>
      </w: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>10. Бушуева, Е.С. Нерчинская Успенская церковь: архитектура и внутреннее убранство начала XVIII века (к 300-летию со дня окончания строительства и освящения): книга для учителя / Е.С.Бушуева. – Чита</w:t>
      </w:r>
      <w:proofErr w:type="gramStart"/>
      <w:r w:rsidRPr="0073431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343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ЗабКИПКРО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, 2012. – 104 с.: ил. – </w:t>
      </w:r>
      <w:proofErr w:type="gramStart"/>
      <w:r w:rsidRPr="0073431F">
        <w:rPr>
          <w:rFonts w:ascii="Times New Roman" w:hAnsi="Times New Roman" w:cs="Times New Roman"/>
          <w:sz w:val="24"/>
          <w:szCs w:val="24"/>
        </w:rPr>
        <w:t>(Библиотечка учителя основ православной культуры.</w:t>
      </w:r>
      <w:proofErr w:type="gramEnd"/>
      <w:r w:rsidRPr="0073431F">
        <w:rPr>
          <w:rFonts w:ascii="Times New Roman" w:hAnsi="Times New Roman" w:cs="Times New Roman"/>
          <w:sz w:val="24"/>
          <w:szCs w:val="24"/>
        </w:rPr>
        <w:t xml:space="preserve"> Выпуск 1).</w:t>
      </w: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 11. Вагина, М. Первая выставка на родине // Забайкалье: Наука. Культура. Жизнь. – 2002.- №1(1). – С. 39-40. </w:t>
      </w: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>12. Герасимова, К.В. Бурятское искусство XVIII- начала XX века. // Вопросы методологии исследования культуры Центральной Азии. – Улан-Удэ, 2006. – С. 244-250.</w:t>
      </w: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 13. Голубева, И.В. Древнерусские церковно-певческие традиции в культуре «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семейских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»/ Духовная книга в образовании и воспитании человека: Восьмые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Иннокентьевские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 чтения: материалы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науч</w:t>
      </w:r>
      <w:proofErr w:type="gramStart"/>
      <w:r w:rsidRPr="0073431F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Pr="0073431F">
        <w:rPr>
          <w:rFonts w:ascii="Times New Roman" w:hAnsi="Times New Roman" w:cs="Times New Roman"/>
          <w:sz w:val="24"/>
          <w:szCs w:val="24"/>
        </w:rPr>
        <w:t>практ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. конференции. – Чита, 2005. – c.186-191. </w:t>
      </w: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14.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Голубева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>, И.В.Внеклассное мероприятие «Мой край – мое Забайкалье»: метод</w:t>
      </w:r>
      <w:proofErr w:type="gramStart"/>
      <w:r w:rsidRPr="0073431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73431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3431F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73431F">
        <w:rPr>
          <w:rFonts w:ascii="Times New Roman" w:hAnsi="Times New Roman" w:cs="Times New Roman"/>
          <w:sz w:val="24"/>
          <w:szCs w:val="24"/>
        </w:rPr>
        <w:t xml:space="preserve">б. уроков и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внеклас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меропр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>. МОУ «СОШ № 8». – Чита</w:t>
      </w:r>
      <w:proofErr w:type="gramStart"/>
      <w:r w:rsidRPr="0073431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3431F">
        <w:rPr>
          <w:rFonts w:ascii="Times New Roman" w:hAnsi="Times New Roman" w:cs="Times New Roman"/>
          <w:sz w:val="24"/>
          <w:szCs w:val="24"/>
        </w:rPr>
        <w:t xml:space="preserve"> РИС «Козерог», 2010. – с.38-44. </w:t>
      </w: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15. Голубева, И.В. Урок по МХК «Вселенная кочевника» Даши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Намдакова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>: метод</w:t>
      </w:r>
      <w:proofErr w:type="gramStart"/>
      <w:r w:rsidRPr="0073431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73431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3431F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73431F">
        <w:rPr>
          <w:rFonts w:ascii="Times New Roman" w:hAnsi="Times New Roman" w:cs="Times New Roman"/>
          <w:sz w:val="24"/>
          <w:szCs w:val="24"/>
        </w:rPr>
        <w:t xml:space="preserve">б. уроков и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внеклас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меропр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>. МОУ «СОШ № 8». – Чита</w:t>
      </w:r>
      <w:proofErr w:type="gramStart"/>
      <w:r w:rsidRPr="0073431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3431F">
        <w:rPr>
          <w:rFonts w:ascii="Times New Roman" w:hAnsi="Times New Roman" w:cs="Times New Roman"/>
          <w:sz w:val="24"/>
          <w:szCs w:val="24"/>
        </w:rPr>
        <w:t xml:space="preserve"> РИС «Козерог», 2010. – с.45-46.</w:t>
      </w: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 16. Голубева, И.В. Национальный региональный компонент как фактор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духовнонравственного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 воспитания учащихся: материалы город</w:t>
      </w:r>
      <w:proofErr w:type="gramStart"/>
      <w:r w:rsidRPr="0073431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7343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3431F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73431F">
        <w:rPr>
          <w:rFonts w:ascii="Times New Roman" w:hAnsi="Times New Roman" w:cs="Times New Roman"/>
          <w:sz w:val="24"/>
          <w:szCs w:val="24"/>
        </w:rPr>
        <w:t>аучно-практ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. конференции «Воспитание и социализация школьников и воспитанников учреждений дошкольного и дополнительного образования в современных условиях: проблемы и опыт их решения. – Чита, 2010. – с.247-250. </w:t>
      </w: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17. Город на холсте: альбом / сост. Е.Г.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Иманакова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, А.Ф.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Беспечанский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; автор вступ. ст. Е.Г.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Иманаковой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>. – Чита</w:t>
      </w:r>
      <w:proofErr w:type="gramStart"/>
      <w:r w:rsidRPr="0073431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3431F">
        <w:rPr>
          <w:rFonts w:ascii="Times New Roman" w:hAnsi="Times New Roman" w:cs="Times New Roman"/>
          <w:sz w:val="24"/>
          <w:szCs w:val="24"/>
        </w:rPr>
        <w:t xml:space="preserve"> Палитра, 2011. – 184 с.: ил. </w:t>
      </w: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18. Гумилев, Л.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Старобурятская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 живопись: исторические сюжеты в иконографии Агинского дацана / Л. Гумилев. – М., 1975.  </w:t>
      </w: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19.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Гэсэр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: бурятский народный героический эпос. В 2 т. – Улан-Удэ, 1986. </w:t>
      </w: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20.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Димов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, О. Сказ о Федоре, Дарье и Забайкалье, в котором они живут / О.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Димов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>. – Чита</w:t>
      </w:r>
      <w:proofErr w:type="gramStart"/>
      <w:r w:rsidRPr="0073431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3431F">
        <w:rPr>
          <w:rFonts w:ascii="Times New Roman" w:hAnsi="Times New Roman" w:cs="Times New Roman"/>
          <w:sz w:val="24"/>
          <w:szCs w:val="24"/>
        </w:rPr>
        <w:t xml:space="preserve"> Поиск, 2005. – 220с., ил. </w:t>
      </w: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21. Дорофеев, Н.И. Русские народные песни Забайкалья.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Семейский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 распев / Н.И. Дорофеев. – М.</w:t>
      </w:r>
      <w:proofErr w:type="gramStart"/>
      <w:r w:rsidRPr="0073431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3431F">
        <w:rPr>
          <w:rFonts w:ascii="Times New Roman" w:hAnsi="Times New Roman" w:cs="Times New Roman"/>
          <w:sz w:val="24"/>
          <w:szCs w:val="24"/>
        </w:rPr>
        <w:t xml:space="preserve"> Советский композитор, 1989. – 456 с. </w:t>
      </w: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22. Духовная летопись Забайкалья. – Издательство екатеринбургской епархии, 2009. – 520 с. </w:t>
      </w: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23.  Жуковская, Н.Л. Кочевники Монголии: Культура. Традиции. Символика. – М., 2002. – 247 с. </w:t>
      </w: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lastRenderedPageBreak/>
        <w:t>24. Забайкалье в XVII-XVIII вв.: уч. пособие для учащихся средних общеобразовательных школ / сост. Е.А. Бахметьева. – Чита</w:t>
      </w:r>
      <w:proofErr w:type="gramStart"/>
      <w:r w:rsidRPr="0073431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3431F">
        <w:rPr>
          <w:rFonts w:ascii="Times New Roman" w:hAnsi="Times New Roman" w:cs="Times New Roman"/>
          <w:sz w:val="24"/>
          <w:szCs w:val="24"/>
        </w:rPr>
        <w:t xml:space="preserve"> 2002. – 126 с.: ил. </w:t>
      </w: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25. Забайкалье – начало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апостоского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 служения святителя Луки (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Войно-Ясенецкого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>). - Серия «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Иннокентьевские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 чтения» Научно-популярный тематический журнал. – Чита,: Центральная городская библиотека им</w:t>
      </w:r>
      <w:proofErr w:type="gramStart"/>
      <w:r w:rsidRPr="0073431F">
        <w:rPr>
          <w:rFonts w:ascii="Times New Roman" w:hAnsi="Times New Roman" w:cs="Times New Roman"/>
          <w:sz w:val="24"/>
          <w:szCs w:val="24"/>
        </w:rPr>
        <w:t>.Ч</w:t>
      </w:r>
      <w:proofErr w:type="gramEnd"/>
      <w:r w:rsidRPr="0073431F">
        <w:rPr>
          <w:rFonts w:ascii="Times New Roman" w:hAnsi="Times New Roman" w:cs="Times New Roman"/>
          <w:sz w:val="24"/>
          <w:szCs w:val="24"/>
        </w:rPr>
        <w:t>ехова. – 2012. (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вып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. 12.) </w:t>
      </w: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26. Земля моих отцов: альбом / авт. – сост. Е.Г.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Иманакова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. – Чита, 2012. – С. 10-12. </w:t>
      </w: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27.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Зенкова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, Т.М., Кирюшкина, И.О. Сторона ты моя, сторонушка: песни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семейских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 Восточного Забайкалья / Т.М.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Зенкова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>, И.О. Кирюшкина; под ред. В.С. Левашова. – Чита</w:t>
      </w:r>
      <w:proofErr w:type="gramStart"/>
      <w:r w:rsidRPr="0073431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3431F">
        <w:rPr>
          <w:rFonts w:ascii="Times New Roman" w:hAnsi="Times New Roman" w:cs="Times New Roman"/>
          <w:sz w:val="24"/>
          <w:szCs w:val="24"/>
        </w:rPr>
        <w:t xml:space="preserve"> изд. ЧП Сапронов Т.К. – 2001. </w:t>
      </w: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28. Игровой фольклор: методические рекомендации для студентов народно-хоровых отделений училищ культуры / сост.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Зенкова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 Т.М. – Чита, 1995. – 26 с. </w:t>
      </w: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29. История изобразительного искусства Забайкалья / авт.-сост. Е.Г.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Иманакова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>. – Чита</w:t>
      </w:r>
      <w:proofErr w:type="gramStart"/>
      <w:r w:rsidRPr="0073431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3431F">
        <w:rPr>
          <w:rFonts w:ascii="Times New Roman" w:hAnsi="Times New Roman" w:cs="Times New Roman"/>
          <w:sz w:val="24"/>
          <w:szCs w:val="24"/>
        </w:rPr>
        <w:t xml:space="preserve"> Поиск, 2001.</w:t>
      </w: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 30. Казанский кафедральный собор в Чите: история и современность. – Чита</w:t>
      </w:r>
      <w:proofErr w:type="gramStart"/>
      <w:r w:rsidRPr="0073431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343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Экспрессиздательство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, 2006. – 256 с. ил. </w:t>
      </w: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>31. Казанцев, А. Родины родные родники: сб. стихов / А.Казанцев. – Чита</w:t>
      </w:r>
      <w:proofErr w:type="gramStart"/>
      <w:r w:rsidRPr="0073431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3431F">
        <w:rPr>
          <w:rFonts w:ascii="Times New Roman" w:hAnsi="Times New Roman" w:cs="Times New Roman"/>
          <w:sz w:val="24"/>
          <w:szCs w:val="24"/>
        </w:rPr>
        <w:t xml:space="preserve"> Поиск, 2006. – 128с., ил.  32.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Камедина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>, Л. Проповедь красотой / Слово Забайкалья 2(3) 2008. – Чита</w:t>
      </w:r>
      <w:proofErr w:type="gramStart"/>
      <w:r w:rsidRPr="0073431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3431F">
        <w:rPr>
          <w:rFonts w:ascii="Times New Roman" w:hAnsi="Times New Roman" w:cs="Times New Roman"/>
          <w:sz w:val="24"/>
          <w:szCs w:val="24"/>
        </w:rPr>
        <w:t xml:space="preserve"> Палитра ИП Степанов М.А. – 208 с., ил. </w:t>
      </w: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33. Китов, В.В. Оркестр бурятских народных инструментов. – Улан-Удэ, 2001. – 312 </w:t>
      </w: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34. Константинов, М.В. Каменный век восточного региона Байкальской Азии / М.В. Константинов. – Улан-Удэ – Чита, 1994. – С. 145. </w:t>
      </w: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>35. Константинов, М.В. Обретение / М.В. Константинов. – Новосибирск</w:t>
      </w:r>
      <w:proofErr w:type="gramStart"/>
      <w:r w:rsidRPr="0073431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3431F">
        <w:rPr>
          <w:rFonts w:ascii="Times New Roman" w:hAnsi="Times New Roman" w:cs="Times New Roman"/>
          <w:sz w:val="24"/>
          <w:szCs w:val="24"/>
        </w:rPr>
        <w:t xml:space="preserve"> СО РАН, 2005. – 114 </w:t>
      </w:r>
      <w:proofErr w:type="gramStart"/>
      <w:r w:rsidRPr="0073431F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73431F">
        <w:rPr>
          <w:rFonts w:ascii="Times New Roman" w:hAnsi="Times New Roman" w:cs="Times New Roman"/>
          <w:sz w:val="24"/>
          <w:szCs w:val="24"/>
        </w:rPr>
        <w:t>.</w:t>
      </w: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 36. Константинов, А.В., Константинова, Н.Н. История Забайкалья (с древнейших времен до 1917 года). – Иркутск, 2011. – 272 с. </w:t>
      </w: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37.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Крадин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, Н. «Отличался художественной стороной своего искусства…» Архитектор Гавриил Никитин: неизвестные страницы биографии / Н.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Крадин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 [Электронный ресурс]. URL: </w:t>
      </w:r>
      <w:hyperlink r:id="rId7" w:history="1">
        <w:r w:rsidRPr="0073431F">
          <w:rPr>
            <w:rStyle w:val="a9"/>
            <w:rFonts w:ascii="Times New Roman" w:hAnsi="Times New Roman" w:cs="Times New Roman"/>
            <w:color w:val="auto"/>
            <w:sz w:val="24"/>
            <w:szCs w:val="24"/>
          </w:rPr>
          <w:t>http://www.sakhaopenworld.org/ilin/2007-5/32.htm</w:t>
        </w:r>
      </w:hyperlink>
      <w:r w:rsidRPr="0073431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38.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Кузаков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, Н.Д. Лунные колокола: легенды Забайкалья / Н.Д.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Кузаков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>. – Иркутск</w:t>
      </w:r>
      <w:proofErr w:type="gramStart"/>
      <w:r w:rsidRPr="0073431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3431F">
        <w:rPr>
          <w:rFonts w:ascii="Times New Roman" w:hAnsi="Times New Roman" w:cs="Times New Roman"/>
          <w:sz w:val="24"/>
          <w:szCs w:val="24"/>
        </w:rPr>
        <w:t xml:space="preserve"> Восточно-Сибирское книжное издательство, 1998. – 528 </w:t>
      </w:r>
      <w:proofErr w:type="gramStart"/>
      <w:r w:rsidRPr="0073431F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73431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>39. Лобанов, В. Старая Чита / В. Лобанов. – Чита</w:t>
      </w:r>
      <w:proofErr w:type="gramStart"/>
      <w:r w:rsidRPr="0073431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3431F">
        <w:rPr>
          <w:rFonts w:ascii="Times New Roman" w:hAnsi="Times New Roman" w:cs="Times New Roman"/>
          <w:sz w:val="24"/>
          <w:szCs w:val="24"/>
        </w:rPr>
        <w:t xml:space="preserve"> Степанов М.А., 2001. – 270 </w:t>
      </w:r>
      <w:proofErr w:type="gramStart"/>
      <w:r w:rsidRPr="0073431F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73431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>40. Мартынюк, Г.П. Православные храмы Читинской области / Г.П. Мартынюк. – Чита</w:t>
      </w:r>
      <w:proofErr w:type="gramStart"/>
      <w:r w:rsidRPr="0073431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3431F">
        <w:rPr>
          <w:rFonts w:ascii="Times New Roman" w:hAnsi="Times New Roman" w:cs="Times New Roman"/>
          <w:sz w:val="24"/>
          <w:szCs w:val="24"/>
        </w:rPr>
        <w:t xml:space="preserve"> Центр по сохранению историко-культурного наследия Читинской области, 2004. – 16 с, ил. </w:t>
      </w: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>41. «Мной освобожденное из плена слово»: к 70-летию Михаила Вишнякова. – Серия «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Иннокентьевские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 чтения» Научно-популярный тематический журнал. – Чита</w:t>
      </w:r>
      <w:proofErr w:type="gramStart"/>
      <w:r w:rsidRPr="0073431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3431F">
        <w:rPr>
          <w:rFonts w:ascii="Times New Roman" w:hAnsi="Times New Roman" w:cs="Times New Roman"/>
          <w:sz w:val="24"/>
          <w:szCs w:val="24"/>
        </w:rPr>
        <w:t xml:space="preserve"> Центральная городская библиотека им</w:t>
      </w:r>
      <w:proofErr w:type="gramStart"/>
      <w:r w:rsidRPr="0073431F">
        <w:rPr>
          <w:rFonts w:ascii="Times New Roman" w:hAnsi="Times New Roman" w:cs="Times New Roman"/>
          <w:sz w:val="24"/>
          <w:szCs w:val="24"/>
        </w:rPr>
        <w:t>.Ч</w:t>
      </w:r>
      <w:proofErr w:type="gramEnd"/>
      <w:r w:rsidRPr="0073431F">
        <w:rPr>
          <w:rFonts w:ascii="Times New Roman" w:hAnsi="Times New Roman" w:cs="Times New Roman"/>
          <w:sz w:val="24"/>
          <w:szCs w:val="24"/>
        </w:rPr>
        <w:t>ехова, 2015 (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вып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>. 16.)</w:t>
      </w: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 42.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Немеров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, В. Чита. История. Памятные места. Судьбы / В.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Немеров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>. – Чита</w:t>
      </w:r>
      <w:proofErr w:type="gramStart"/>
      <w:r w:rsidRPr="0073431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343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Чит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. обл.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книж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. изд., 1994. – 102 с. </w:t>
      </w: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43. Нерчинск. Малые города России / авт.-сост.: А.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Литвинцев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, Л.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Бянкина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, при участии А.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Палиева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>. – М.</w:t>
      </w:r>
      <w:proofErr w:type="gramStart"/>
      <w:r w:rsidRPr="0073431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343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Панинтер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, 2002. – 24 с., ил. </w:t>
      </w: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44. «Окна ТАСС» [Электронный ресурс]. </w:t>
      </w:r>
      <w:hyperlink r:id="rId8" w:history="1">
        <w:r w:rsidRPr="0073431F">
          <w:rPr>
            <w:rStyle w:val="a9"/>
            <w:rFonts w:ascii="Times New Roman" w:hAnsi="Times New Roman" w:cs="Times New Roman"/>
            <w:color w:val="auto"/>
            <w:sz w:val="24"/>
            <w:szCs w:val="24"/>
          </w:rPr>
          <w:t>URL:http://otvoyna.ru/okna.htm</w:t>
        </w:r>
      </w:hyperlink>
      <w:r w:rsidRPr="0073431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45. Писатели Аги. ХХ век: в 5 т. – Улан-Удэ, 2005. </w:t>
      </w: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>46. Православное Забайкалье. – Чита</w:t>
      </w:r>
      <w:proofErr w:type="gramStart"/>
      <w:r w:rsidRPr="0073431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3431F">
        <w:rPr>
          <w:rFonts w:ascii="Times New Roman" w:hAnsi="Times New Roman" w:cs="Times New Roman"/>
          <w:sz w:val="24"/>
          <w:szCs w:val="24"/>
        </w:rPr>
        <w:t xml:space="preserve"> Экспресс-издательство, 2004. – 160 </w:t>
      </w:r>
      <w:proofErr w:type="gramStart"/>
      <w:r w:rsidRPr="0073431F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73431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 47.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Раздобреев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, Г. Чита узорчатая. Графика. Набор открыток / Г.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Раздобреев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. – Чита, 2001. </w:t>
      </w: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48. </w:t>
      </w:r>
      <w:proofErr w:type="gramStart"/>
      <w:r w:rsidRPr="0073431F">
        <w:rPr>
          <w:rFonts w:ascii="Times New Roman" w:hAnsi="Times New Roman" w:cs="Times New Roman"/>
          <w:sz w:val="24"/>
          <w:szCs w:val="24"/>
        </w:rPr>
        <w:t>Рижский</w:t>
      </w:r>
      <w:proofErr w:type="gramEnd"/>
      <w:r w:rsidRPr="0073431F">
        <w:rPr>
          <w:rFonts w:ascii="Times New Roman" w:hAnsi="Times New Roman" w:cs="Times New Roman"/>
          <w:sz w:val="24"/>
          <w:szCs w:val="24"/>
        </w:rPr>
        <w:t>, М.И. Из глубины веков: рассказы археолога о Древнем Забайкалье / М.И. Рижский. – Иркутск</w:t>
      </w:r>
      <w:proofErr w:type="gramStart"/>
      <w:r w:rsidRPr="0073431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3431F">
        <w:rPr>
          <w:rFonts w:ascii="Times New Roman" w:hAnsi="Times New Roman" w:cs="Times New Roman"/>
          <w:sz w:val="24"/>
          <w:szCs w:val="24"/>
        </w:rPr>
        <w:t xml:space="preserve"> Вост</w:t>
      </w:r>
      <w:proofErr w:type="gramStart"/>
      <w:r w:rsidRPr="0073431F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Pr="0073431F">
        <w:rPr>
          <w:rFonts w:ascii="Times New Roman" w:hAnsi="Times New Roman" w:cs="Times New Roman"/>
          <w:sz w:val="24"/>
          <w:szCs w:val="24"/>
        </w:rPr>
        <w:t>Сибирское книжное  издательство, 1965г. – 172 с.</w:t>
      </w: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 49. Русский храм: пособие для учителя / автор-составитель Л.В.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Камедина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>. – Чита</w:t>
      </w:r>
      <w:proofErr w:type="gramStart"/>
      <w:r w:rsidRPr="0073431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3431F">
        <w:rPr>
          <w:rFonts w:ascii="Times New Roman" w:hAnsi="Times New Roman" w:cs="Times New Roman"/>
          <w:sz w:val="24"/>
          <w:szCs w:val="24"/>
        </w:rPr>
        <w:t xml:space="preserve"> Палитра, 2013. – 40 </w:t>
      </w:r>
      <w:proofErr w:type="gramStart"/>
      <w:r w:rsidRPr="0073431F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73431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>50. Семья Шумовых / авт.-сост. Гончаренко Р.В. – Чита</w:t>
      </w:r>
      <w:proofErr w:type="gramStart"/>
      <w:r w:rsidRPr="0073431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3431F">
        <w:rPr>
          <w:rFonts w:ascii="Times New Roman" w:hAnsi="Times New Roman" w:cs="Times New Roman"/>
          <w:sz w:val="24"/>
          <w:szCs w:val="24"/>
        </w:rPr>
        <w:t xml:space="preserve"> Центр</w:t>
      </w:r>
      <w:proofErr w:type="gramStart"/>
      <w:r w:rsidRPr="0073431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73431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3431F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73431F">
        <w:rPr>
          <w:rFonts w:ascii="Times New Roman" w:hAnsi="Times New Roman" w:cs="Times New Roman"/>
          <w:sz w:val="24"/>
          <w:szCs w:val="24"/>
        </w:rPr>
        <w:t xml:space="preserve">ор. б-ка им. А.П.Чехова, 2008. – 54 с. </w:t>
      </w: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51. Слава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Алдара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>. – Чита</w:t>
      </w:r>
      <w:proofErr w:type="gramStart"/>
      <w:r w:rsidRPr="0073431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3431F">
        <w:rPr>
          <w:rFonts w:ascii="Times New Roman" w:hAnsi="Times New Roman" w:cs="Times New Roman"/>
          <w:sz w:val="24"/>
          <w:szCs w:val="24"/>
        </w:rPr>
        <w:t xml:space="preserve"> Экспресс-издательство, 2011. – 96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с.</w:t>
      </w:r>
      <w:proofErr w:type="gramStart"/>
      <w:r w:rsidRPr="0073431F">
        <w:rPr>
          <w:rFonts w:ascii="Times New Roman" w:hAnsi="Times New Roman" w:cs="Times New Roman"/>
          <w:sz w:val="24"/>
          <w:szCs w:val="24"/>
        </w:rPr>
        <w:t>;и</w:t>
      </w:r>
      <w:proofErr w:type="gramEnd"/>
      <w:r w:rsidRPr="0073431F">
        <w:rPr>
          <w:rFonts w:ascii="Times New Roman" w:hAnsi="Times New Roman" w:cs="Times New Roman"/>
          <w:sz w:val="24"/>
          <w:szCs w:val="24"/>
        </w:rPr>
        <w:t>л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lastRenderedPageBreak/>
        <w:t xml:space="preserve">52. Светоч Православия на земле Забайкальской – святой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Варлаам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Чикойский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>. – Серия «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Иннокентьевские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 чтения» Научно-популярный тематический журнал. – Чита</w:t>
      </w:r>
      <w:proofErr w:type="gramStart"/>
      <w:r w:rsidRPr="0073431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3431F">
        <w:rPr>
          <w:rFonts w:ascii="Times New Roman" w:hAnsi="Times New Roman" w:cs="Times New Roman"/>
          <w:sz w:val="24"/>
          <w:szCs w:val="24"/>
        </w:rPr>
        <w:t xml:space="preserve"> Центральная городская библиотека им</w:t>
      </w:r>
      <w:proofErr w:type="gramStart"/>
      <w:r w:rsidRPr="0073431F">
        <w:rPr>
          <w:rFonts w:ascii="Times New Roman" w:hAnsi="Times New Roman" w:cs="Times New Roman"/>
          <w:sz w:val="24"/>
          <w:szCs w:val="24"/>
        </w:rPr>
        <w:t>.Ч</w:t>
      </w:r>
      <w:proofErr w:type="gramEnd"/>
      <w:r w:rsidRPr="0073431F">
        <w:rPr>
          <w:rFonts w:ascii="Times New Roman" w:hAnsi="Times New Roman" w:cs="Times New Roman"/>
          <w:sz w:val="24"/>
          <w:szCs w:val="24"/>
        </w:rPr>
        <w:t>ехова, 2010. (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Вып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>. 6.)</w:t>
      </w: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 53. Святой князь Александр Невский – хранитель Земли Русской и покровитель Забайкалья. – Серия «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Иннокентьевские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 чтения» Научно-популярный тематический журнал. – Чита</w:t>
      </w:r>
      <w:proofErr w:type="gramStart"/>
      <w:r w:rsidRPr="0073431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3431F">
        <w:rPr>
          <w:rFonts w:ascii="Times New Roman" w:hAnsi="Times New Roman" w:cs="Times New Roman"/>
          <w:sz w:val="24"/>
          <w:szCs w:val="24"/>
        </w:rPr>
        <w:t xml:space="preserve"> Центральная городская библиотека им</w:t>
      </w:r>
      <w:proofErr w:type="gramStart"/>
      <w:r w:rsidRPr="0073431F">
        <w:rPr>
          <w:rFonts w:ascii="Times New Roman" w:hAnsi="Times New Roman" w:cs="Times New Roman"/>
          <w:sz w:val="24"/>
          <w:szCs w:val="24"/>
        </w:rPr>
        <w:t>.Ч</w:t>
      </w:r>
      <w:proofErr w:type="gramEnd"/>
      <w:r w:rsidRPr="0073431F">
        <w:rPr>
          <w:rFonts w:ascii="Times New Roman" w:hAnsi="Times New Roman" w:cs="Times New Roman"/>
          <w:sz w:val="24"/>
          <w:szCs w:val="24"/>
        </w:rPr>
        <w:t>ехова, 2009. (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Вып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. 4.) </w:t>
      </w: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54. Святое место Забайкалья –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Иргень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>. – Серия «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Иннокентьевские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 чтения»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Научнопопулярный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 тематический журнал. – Чита</w:t>
      </w:r>
      <w:proofErr w:type="gramStart"/>
      <w:r w:rsidRPr="0073431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3431F">
        <w:rPr>
          <w:rFonts w:ascii="Times New Roman" w:hAnsi="Times New Roman" w:cs="Times New Roman"/>
          <w:sz w:val="24"/>
          <w:szCs w:val="24"/>
        </w:rPr>
        <w:t xml:space="preserve"> Центральная городская библиотека им</w:t>
      </w:r>
      <w:proofErr w:type="gramStart"/>
      <w:r w:rsidRPr="0073431F">
        <w:rPr>
          <w:rFonts w:ascii="Times New Roman" w:hAnsi="Times New Roman" w:cs="Times New Roman"/>
          <w:sz w:val="24"/>
          <w:szCs w:val="24"/>
        </w:rPr>
        <w:t>.Ч</w:t>
      </w:r>
      <w:proofErr w:type="gramEnd"/>
      <w:r w:rsidRPr="0073431F">
        <w:rPr>
          <w:rFonts w:ascii="Times New Roman" w:hAnsi="Times New Roman" w:cs="Times New Roman"/>
          <w:sz w:val="24"/>
          <w:szCs w:val="24"/>
        </w:rPr>
        <w:t>ехова, 2008. (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Вып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>. 2.)</w:t>
      </w: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 55. Традиционные общественные праздники бурят: история и типологии / Н.Б.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Дашиева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; отв. Ред.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вып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. З.П. Соколова. – М.; Улан-Удэ, 2012. – С. 157-168. </w:t>
      </w: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>56. Художественное наследие Аги. – Красноярск</w:t>
      </w:r>
      <w:proofErr w:type="gramStart"/>
      <w:r w:rsidRPr="0073431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3431F">
        <w:rPr>
          <w:rFonts w:ascii="Times New Roman" w:hAnsi="Times New Roman" w:cs="Times New Roman"/>
          <w:sz w:val="24"/>
          <w:szCs w:val="24"/>
        </w:rPr>
        <w:t xml:space="preserve"> Платина, 2008.  </w:t>
      </w: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57. Художники Забайкалья / авт.-сост. Е.Г.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Иманакова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>. – Пермь</w:t>
      </w:r>
      <w:proofErr w:type="gramStart"/>
      <w:r w:rsidRPr="0073431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3431F">
        <w:rPr>
          <w:rFonts w:ascii="Times New Roman" w:hAnsi="Times New Roman" w:cs="Times New Roman"/>
          <w:sz w:val="24"/>
          <w:szCs w:val="24"/>
        </w:rPr>
        <w:t xml:space="preserve"> РИЦ «Здравствуй», 2008. – 112 с., ил.  </w:t>
      </w: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 xml:space="preserve">58.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Цугольский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 дацан «Даши </w:t>
      </w:r>
      <w:proofErr w:type="spellStart"/>
      <w:r w:rsidRPr="0073431F">
        <w:rPr>
          <w:rFonts w:ascii="Times New Roman" w:hAnsi="Times New Roman" w:cs="Times New Roman"/>
          <w:sz w:val="24"/>
          <w:szCs w:val="24"/>
        </w:rPr>
        <w:t>Чойпэллинг</w:t>
      </w:r>
      <w:proofErr w:type="spellEnd"/>
      <w:r w:rsidRPr="0073431F">
        <w:rPr>
          <w:rFonts w:ascii="Times New Roman" w:hAnsi="Times New Roman" w:cs="Times New Roman"/>
          <w:sz w:val="24"/>
          <w:szCs w:val="24"/>
        </w:rPr>
        <w:t xml:space="preserve">»: 1801 – 2011. – Улан-Удэ, 2011. </w:t>
      </w: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>59. Чита. Город во времени / сост. и редактор И.Г.Куренная. – Чита</w:t>
      </w:r>
      <w:proofErr w:type="gramStart"/>
      <w:r w:rsidRPr="0073431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3431F">
        <w:rPr>
          <w:rFonts w:ascii="Times New Roman" w:hAnsi="Times New Roman" w:cs="Times New Roman"/>
          <w:sz w:val="24"/>
          <w:szCs w:val="24"/>
        </w:rPr>
        <w:t xml:space="preserve"> Стиль, 2001. – 350 с., ил. </w:t>
      </w: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>60. Чита православная: страницы истории: пособие для учителя / автор-составитель С.М.Авдеев. – Чита</w:t>
      </w:r>
      <w:proofErr w:type="gramStart"/>
      <w:r w:rsidRPr="0073431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3431F">
        <w:rPr>
          <w:rFonts w:ascii="Times New Roman" w:hAnsi="Times New Roman" w:cs="Times New Roman"/>
          <w:sz w:val="24"/>
          <w:szCs w:val="24"/>
        </w:rPr>
        <w:t xml:space="preserve"> «Палитра», 2013. – 80 с. ил. </w:t>
      </w:r>
    </w:p>
    <w:p w:rsidR="00254A4D" w:rsidRPr="0073431F" w:rsidRDefault="00254A4D" w:rsidP="00734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1F">
        <w:rPr>
          <w:rFonts w:ascii="Times New Roman" w:hAnsi="Times New Roman" w:cs="Times New Roman"/>
          <w:sz w:val="24"/>
          <w:szCs w:val="24"/>
        </w:rPr>
        <w:t>61. Энциклопедия Забайкалья: Агинский Бурятский округ. – Новосибирск</w:t>
      </w:r>
      <w:proofErr w:type="gramStart"/>
      <w:r w:rsidRPr="0073431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3431F">
        <w:rPr>
          <w:rFonts w:ascii="Times New Roman" w:hAnsi="Times New Roman" w:cs="Times New Roman"/>
          <w:sz w:val="24"/>
          <w:szCs w:val="24"/>
        </w:rPr>
        <w:t xml:space="preserve"> Наука, 2009.</w:t>
      </w:r>
    </w:p>
    <w:sectPr w:rsidR="00254A4D" w:rsidRPr="0073431F" w:rsidSect="00254A4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E50A11"/>
    <w:multiLevelType w:val="hybridMultilevel"/>
    <w:tmpl w:val="C79C32E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6BA6EB4"/>
    <w:multiLevelType w:val="hybridMultilevel"/>
    <w:tmpl w:val="6AEE982C"/>
    <w:lvl w:ilvl="0" w:tplc="E0F23556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7CB0"/>
    <w:rsid w:val="000013EE"/>
    <w:rsid w:val="00003E87"/>
    <w:rsid w:val="00077FB0"/>
    <w:rsid w:val="001011C1"/>
    <w:rsid w:val="001754E0"/>
    <w:rsid w:val="00184B8F"/>
    <w:rsid w:val="00185DD5"/>
    <w:rsid w:val="002449D3"/>
    <w:rsid w:val="00254A4D"/>
    <w:rsid w:val="00284B05"/>
    <w:rsid w:val="002B2770"/>
    <w:rsid w:val="002E7AE4"/>
    <w:rsid w:val="00396A13"/>
    <w:rsid w:val="004A11B6"/>
    <w:rsid w:val="004B00B4"/>
    <w:rsid w:val="0073431F"/>
    <w:rsid w:val="00823D6A"/>
    <w:rsid w:val="008A5271"/>
    <w:rsid w:val="008A6320"/>
    <w:rsid w:val="00BB2B15"/>
    <w:rsid w:val="00D27CB0"/>
    <w:rsid w:val="00D74505"/>
    <w:rsid w:val="00DC1A15"/>
    <w:rsid w:val="00DC5601"/>
    <w:rsid w:val="00E172A6"/>
    <w:rsid w:val="00E53A91"/>
    <w:rsid w:val="00EC36E1"/>
    <w:rsid w:val="00ED6E31"/>
    <w:rsid w:val="00F85679"/>
    <w:rsid w:val="00F948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0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00B4"/>
    <w:pPr>
      <w:ind w:left="720"/>
      <w:contextualSpacing/>
    </w:pPr>
  </w:style>
  <w:style w:type="character" w:styleId="a4">
    <w:name w:val="Emphasis"/>
    <w:basedOn w:val="a0"/>
    <w:uiPriority w:val="20"/>
    <w:qFormat/>
    <w:rsid w:val="004B00B4"/>
    <w:rPr>
      <w:i/>
      <w:iCs/>
    </w:rPr>
  </w:style>
  <w:style w:type="paragraph" w:styleId="a5">
    <w:name w:val="Body Text"/>
    <w:basedOn w:val="a"/>
    <w:link w:val="a6"/>
    <w:rsid w:val="00254A4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254A4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254A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254A4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9">
    <w:name w:val="Hyperlink"/>
    <w:basedOn w:val="a0"/>
    <w:uiPriority w:val="99"/>
    <w:unhideWhenUsed/>
    <w:rsid w:val="00254A4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0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00B4"/>
    <w:pPr>
      <w:ind w:left="720"/>
      <w:contextualSpacing/>
    </w:pPr>
  </w:style>
  <w:style w:type="character" w:styleId="a4">
    <w:name w:val="Emphasis"/>
    <w:basedOn w:val="a0"/>
    <w:uiPriority w:val="20"/>
    <w:qFormat/>
    <w:rsid w:val="004B00B4"/>
    <w:rPr>
      <w:i/>
      <w:iCs/>
    </w:rPr>
  </w:style>
  <w:style w:type="paragraph" w:styleId="a5">
    <w:name w:val="Body Text"/>
    <w:basedOn w:val="a"/>
    <w:link w:val="a6"/>
    <w:rsid w:val="00254A4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254A4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254A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254A4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9">
    <w:name w:val="Hyperlink"/>
    <w:basedOn w:val="a0"/>
    <w:uiPriority w:val="99"/>
    <w:unhideWhenUsed/>
    <w:rsid w:val="00254A4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URL:http://otvoyna.ru/okna.ht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khaopenworld.org/ilin/2007-5/32.ht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museums75.ru/zalarheology.htm" TargetMode="Externa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89A4FD-27C3-435A-975D-FC3575B5F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14</Pages>
  <Words>4348</Words>
  <Characters>24785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Администратор</cp:lastModifiedBy>
  <cp:revision>3</cp:revision>
  <dcterms:created xsi:type="dcterms:W3CDTF">2023-11-23T07:54:00Z</dcterms:created>
  <dcterms:modified xsi:type="dcterms:W3CDTF">2023-11-23T07:56:00Z</dcterms:modified>
</cp:coreProperties>
</file>